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rPr>
      </w:pPr>
      <w:r>
        <w:rPr>
          <w:rFonts w:hint="eastAsia" w:ascii="黑体" w:hAnsi="黑体" w:eastAsia="黑体"/>
          <w:bCs/>
          <w:sz w:val="32"/>
          <w:szCs w:val="32"/>
        </w:rPr>
        <w:t>附件2：</w:t>
      </w:r>
    </w:p>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sz w:val="36"/>
          <w:szCs w:val="36"/>
          <w:lang w:val="en-US" w:eastAsia="zh-CN"/>
        </w:rPr>
        <w:t>大数据与财务管理</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0"/>
        <w:rPr>
          <w:rFonts w:hint="eastAsia" w:ascii="宋体" w:hAnsi="宋体" w:eastAsia="宋体" w:cs="宋体"/>
          <w:color w:val="000000"/>
          <w:kern w:val="2"/>
          <w:sz w:val="24"/>
          <w:szCs w:val="24"/>
        </w:rPr>
      </w:pPr>
      <w:bookmarkStart w:id="0" w:name="_Toc327706725"/>
      <w:bookmarkEnd w:id="0"/>
      <w:r>
        <w:rPr>
          <w:rFonts w:hint="eastAsia" w:ascii="宋体" w:hAnsi="宋体" w:eastAsia="宋体" w:cs="宋体"/>
          <w:b/>
          <w:bCs w:val="0"/>
          <w:color w:val="000000"/>
          <w:kern w:val="2"/>
          <w:sz w:val="24"/>
          <w:szCs w:val="24"/>
          <w:lang w:val="en-US" w:eastAsia="zh-CN" w:bidi="ar"/>
        </w:rPr>
        <w:t>一、招生对象与学制</w:t>
      </w:r>
    </w:p>
    <w:p>
      <w:pPr>
        <w:keepNext w:val="0"/>
        <w:keepLines w:val="0"/>
        <w:widowControl w:val="0"/>
        <w:suppressLineNumbers w:val="0"/>
        <w:snapToGrid w:val="0"/>
        <w:spacing w:before="0" w:beforeAutospacing="0" w:after="0" w:afterAutospacing="0" w:line="380" w:lineRule="exact"/>
        <w:ind w:left="0" w:right="0" w:firstLine="420"/>
        <w:jc w:val="both"/>
        <w:outlineLvl w:val="1"/>
        <w:rPr>
          <w:rFonts w:hint="eastAsia" w:ascii="宋体" w:hAnsi="宋体" w:eastAsia="宋体" w:cs="宋体"/>
          <w:color w:val="000000"/>
          <w:kern w:val="2"/>
          <w:sz w:val="21"/>
          <w:szCs w:val="21"/>
        </w:rPr>
      </w:pPr>
      <w:bookmarkStart w:id="1" w:name="_Toc327706726"/>
      <w:bookmarkEnd w:id="1"/>
      <w:bookmarkStart w:id="2" w:name="_Toc327706727"/>
      <w:r>
        <w:rPr>
          <w:rFonts w:hint="eastAsia" w:ascii="宋体" w:hAnsi="宋体" w:eastAsia="宋体" w:cs="宋体"/>
          <w:color w:val="000000"/>
          <w:kern w:val="2"/>
          <w:sz w:val="21"/>
          <w:szCs w:val="21"/>
          <w:lang w:val="en-US" w:eastAsia="zh-CN" w:bidi="ar"/>
        </w:rPr>
        <w:t>（一）招生对象</w:t>
      </w:r>
      <w:bookmarkEnd w:id="2"/>
    </w:p>
    <w:p>
      <w:pPr>
        <w:keepNext w:val="0"/>
        <w:keepLines w:val="0"/>
        <w:widowControl w:val="0"/>
        <w:suppressLineNumbers w:val="0"/>
        <w:snapToGrid w:val="0"/>
        <w:spacing w:before="0" w:beforeAutospacing="0" w:after="0" w:afterAutospacing="0" w:line="380" w:lineRule="exact"/>
        <w:ind w:left="0" w:right="0" w:firstLine="42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普通高中毕业生或同等学历者。</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（二）学制</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全日制三年</w:t>
      </w: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0"/>
        <w:rPr>
          <w:rFonts w:hint="eastAsia" w:ascii="宋体" w:hAnsi="宋体" w:eastAsia="宋体" w:cs="宋体"/>
          <w:b/>
          <w:bCs w:val="0"/>
          <w:color w:val="000000"/>
          <w:kern w:val="2"/>
          <w:sz w:val="24"/>
          <w:szCs w:val="24"/>
        </w:rPr>
      </w:pPr>
      <w:bookmarkStart w:id="3" w:name="_Toc327706728"/>
      <w:bookmarkEnd w:id="3"/>
      <w:r>
        <w:rPr>
          <w:rFonts w:hint="eastAsia" w:ascii="宋体" w:hAnsi="宋体" w:eastAsia="宋体" w:cs="宋体"/>
          <w:b/>
          <w:bCs w:val="0"/>
          <w:color w:val="000000"/>
          <w:kern w:val="2"/>
          <w:sz w:val="24"/>
          <w:szCs w:val="24"/>
          <w:lang w:val="en-US" w:eastAsia="zh-CN" w:bidi="ar"/>
        </w:rPr>
        <w:t>二、专业人才培养目标</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shd w:val="clear" w:fill="FFFFFF"/>
        </w:rPr>
      </w:pPr>
      <w:bookmarkStart w:id="4" w:name="_Toc327706729"/>
      <w:bookmarkEnd w:id="4"/>
      <w:r>
        <w:rPr>
          <w:rFonts w:hint="eastAsia" w:ascii="宋体" w:hAnsi="宋体" w:eastAsia="宋体" w:cs="宋体"/>
          <w:kern w:val="2"/>
          <w:sz w:val="21"/>
          <w:szCs w:val="21"/>
          <w:lang w:val="en-US" w:eastAsia="zh-CN" w:bidi="ar"/>
        </w:rPr>
        <w:t>本专业结合长三角、珠三角和江西本地经济社会发展对人才的需求，面向企事业单位、各类金融机构、政府各级经济管理部门以及会计师事务所等中介机构，培养</w:t>
      </w:r>
      <w:r>
        <w:rPr>
          <w:rFonts w:ascii="宋体" w:hAnsi="宋体" w:eastAsia="宋体"/>
          <w:szCs w:val="21"/>
        </w:rPr>
        <w:t>从事</w:t>
      </w:r>
      <w:r>
        <w:rPr>
          <w:rFonts w:hint="eastAsia" w:ascii="宋体" w:hAnsi="宋体" w:eastAsia="宋体"/>
          <w:szCs w:val="21"/>
          <w:lang w:val="en-US" w:eastAsia="zh-CN"/>
        </w:rPr>
        <w:t>会计、资金管理、成本管理、预算管理</w:t>
      </w:r>
      <w:r>
        <w:rPr>
          <w:rFonts w:hint="eastAsia" w:ascii="宋体" w:hAnsi="宋体" w:eastAsia="宋体"/>
          <w:szCs w:val="21"/>
          <w:lang w:eastAsia="zh-CN"/>
        </w:rPr>
        <w:t>、</w:t>
      </w:r>
      <w:r>
        <w:rPr>
          <w:rFonts w:hint="eastAsia" w:ascii="宋体" w:hAnsi="宋体" w:eastAsia="宋体"/>
          <w:szCs w:val="21"/>
        </w:rPr>
        <w:t>财务共享中心下设的管理岗、资金岗、核算岗、综合岗</w:t>
      </w:r>
      <w:r>
        <w:rPr>
          <w:rFonts w:hint="eastAsia" w:ascii="宋体" w:hAnsi="宋体" w:eastAsia="宋体"/>
          <w:szCs w:val="21"/>
          <w:lang w:eastAsia="zh-CN"/>
        </w:rPr>
        <w:t>，</w:t>
      </w:r>
      <w:r>
        <w:rPr>
          <w:rFonts w:hint="eastAsia" w:ascii="宋体" w:hAnsi="宋体" w:eastAsia="宋体"/>
          <w:szCs w:val="21"/>
          <w:lang w:val="en-US" w:eastAsia="zh-CN"/>
        </w:rPr>
        <w:t>以及</w:t>
      </w:r>
      <w:r>
        <w:rPr>
          <w:rFonts w:hint="eastAsia" w:ascii="宋体" w:hAnsi="宋体" w:eastAsia="宋体"/>
          <w:szCs w:val="21"/>
        </w:rPr>
        <w:t>数据分析岗</w:t>
      </w:r>
      <w:r>
        <w:rPr>
          <w:rFonts w:hint="eastAsia" w:ascii="宋体" w:hAnsi="宋体" w:eastAsia="宋体"/>
          <w:szCs w:val="21"/>
          <w:lang w:eastAsia="zh-CN"/>
        </w:rPr>
        <w:t>、</w:t>
      </w:r>
      <w:r>
        <w:rPr>
          <w:rFonts w:hint="eastAsia" w:ascii="宋体" w:hAnsi="宋体" w:eastAsia="宋体" w:cs="宋体"/>
          <w:color w:val="000000"/>
          <w:kern w:val="2"/>
          <w:sz w:val="21"/>
          <w:szCs w:val="21"/>
          <w:lang w:val="en-US" w:eastAsia="zh-CN" w:bidi="ar"/>
        </w:rPr>
        <w:t>财务决策运营岗</w:t>
      </w:r>
      <w:r>
        <w:rPr>
          <w:rFonts w:hint="eastAsia" w:ascii="宋体" w:hAnsi="宋体" w:eastAsia="宋体"/>
          <w:szCs w:val="21"/>
        </w:rPr>
        <w:t>等</w:t>
      </w:r>
      <w:r>
        <w:rPr>
          <w:rFonts w:ascii="宋体" w:hAnsi="宋体" w:eastAsia="宋体"/>
          <w:szCs w:val="21"/>
        </w:rPr>
        <w:t>岗位工作</w:t>
      </w:r>
      <w:r>
        <w:rPr>
          <w:rFonts w:hint="eastAsia" w:ascii="宋体" w:hAnsi="宋体" w:eastAsia="宋体" w:cs="宋体"/>
          <w:kern w:val="2"/>
          <w:sz w:val="21"/>
          <w:szCs w:val="21"/>
          <w:lang w:val="en-US" w:eastAsia="zh-CN" w:bidi="ar"/>
        </w:rPr>
        <w:t>，德智体美劳全面发展，践行社会主义核心价值观，具有一定的文化水平、良好的职业道德和人文素养，具备会计核算、资金管理、企业运营与决策、数据分析、会计制度设计与风险管控、财务共享中心业务处理等知识和技术技能，具有创新思维、创新精神、创新创业意识和创新创业能力的高素质技术技能型人才。</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三、职业面向</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（一）首次就业岗位及主要工作项目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1.中小型企业初、中级资金管理</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（1）根据公司年度经营计划，编制公司年度、月度资金支出计划；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（2）负责公司资金预算计划管理及资金使用分析；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（3）负责公司资金支出工作，登录资金支出台账，编制公司年度/月度资金支出汇总；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（4）负责编制、分析公司资金来源表；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（5）管理银行帐户、电子银行与资金调拔，确保资金安全；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（6）分析现金流状况，揭示公司现金流动、营运资金管理中存在的问题并提出应对措施。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2.中小型企业初、中级成本费用岗、预算管理岗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（1）负责落实所属企业成本、定价管理体系的搭建；</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（2）负责成本核算、分析；</w:t>
      </w:r>
    </w:p>
    <w:p>
      <w:pPr>
        <w:keepNext w:val="0"/>
        <w:keepLines w:val="0"/>
        <w:widowControl w:val="0"/>
        <w:suppressLineNumbers w:val="0"/>
        <w:snapToGrid w:val="0"/>
        <w:spacing w:before="0" w:beforeAutospacing="0" w:after="0" w:afterAutospacing="0" w:line="380" w:lineRule="exact"/>
        <w:ind w:left="0" w:right="0" w:firstLine="420" w:firstLineChars="200"/>
        <w:jc w:val="left"/>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（3）负责存货盘点检查；</w:t>
      </w:r>
    </w:p>
    <w:p>
      <w:pPr>
        <w:keepNext w:val="0"/>
        <w:keepLines w:val="0"/>
        <w:widowControl w:val="0"/>
        <w:suppressLineNumbers w:val="0"/>
        <w:snapToGrid w:val="0"/>
        <w:spacing w:before="0" w:beforeAutospacing="0" w:after="0" w:afterAutospacing="0" w:line="380" w:lineRule="exact"/>
        <w:ind w:left="0" w:right="0" w:firstLine="420" w:firstLineChars="200"/>
        <w:jc w:val="left"/>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（4）通用职责：协助部门年度业务计划、预算的编制、论证和实施；负责岗位工作结果总结、汇报、分析、改进和资料归档。</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3.会计</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（1）建账：全部会计科目账套，电算化会计科目初始化设计；</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（2）填制与审核凭证；</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（3）登账；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（4）对账；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（5）结账；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（6）编制会计报表，编写财务分析；</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（7）纳税申报；</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（8）审核会计助理工作，会计档案的装订与归档。</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（二）目标岗位及主要工作项目</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1.财务数据分析岗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（1）负责编制、核对公司的合并报表、进行合并报表的分析；</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（2）负责编制公司经营情况月度报表及应上报的各种财务报表，负责公司各级各类报表的编制和提供；</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 xml:space="preserve">   （3）负责编制公司年度、季度、月度财务预算报告，并根据执行情况分析差异，出具财务分析报告，定期编制财务预测、预算和预算差异分析报告；</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（4）协助建立和健全公司财务核算体系、财务管理制度和内部财务分析体系，为管理决策提供信息支撑。</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2.会计主管</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（1）会同有关部门，组织经费预算、决算的编制工作；</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（2）严格掌握年度预算执行情况，每月编制出经费预算执行情况表和财务报表并向领导汇报财务状况；</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（3）负责工资核算；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（4）正确进行会计核算，填制和审核会计凭证，登记明细账和总账，对款项的收付，财物的收发，增减和使用、经费收支进行核算；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（5）负责有关财务制度的拟定工作；</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（6）负责与工商、税务及公司内各部门的业务关系；</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（7）负责税务发票的申购和营业税的申报工作。</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default" w:ascii="宋体" w:hAnsi="宋体" w:eastAsia="宋体" w:cs="宋体"/>
          <w:color w:val="000000"/>
          <w:kern w:val="2"/>
          <w:sz w:val="21"/>
          <w:szCs w:val="21"/>
          <w:lang w:val="en-US"/>
        </w:rPr>
      </w:pPr>
      <w:r>
        <w:rPr>
          <w:rFonts w:hint="eastAsia" w:ascii="宋体" w:hAnsi="宋体" w:eastAsia="宋体" w:cs="宋体"/>
          <w:color w:val="000000"/>
          <w:kern w:val="2"/>
          <w:sz w:val="21"/>
          <w:szCs w:val="21"/>
          <w:lang w:val="en-US" w:eastAsia="zh-CN" w:bidi="ar"/>
        </w:rPr>
        <w:t xml:space="preserve"> 3.财务决策运营岗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（1）编制年度经营计划,跟踪经营结果和计划的偏差,反馈影响；</w:t>
      </w:r>
    </w:p>
    <w:p>
      <w:pPr>
        <w:keepNext w:val="0"/>
        <w:keepLines w:val="0"/>
        <w:widowControl w:val="0"/>
        <w:suppressLineNumbers w:val="0"/>
        <w:snapToGrid w:val="0"/>
        <w:spacing w:before="0" w:beforeAutospacing="0" w:after="0" w:afterAutospacing="0" w:line="380" w:lineRule="exact"/>
        <w:ind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（2）参与新上市产品的定价决策,对比不同价格体系下对年度计划的影响；</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（3）参与工程重大节点的变动决策,对比节点调整后对年度计划的影响；</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（4）合作方董事会会议材料组织和定期经营结果反馈；</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（5）结合年度经营计划和资金计划,合理排布项目资金支付方案、资金分配方案和利润分配方案；</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（6）组织编制年度管理费用预算和营销费用预算,跟踪实际执行情况偏差；</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（7）新项目发展的财务测算,确定项目盈利能力和资金峰值。</w:t>
      </w:r>
    </w:p>
    <w:p>
      <w:pPr>
        <w:keepNext w:val="0"/>
        <w:keepLines w:val="0"/>
        <w:widowControl w:val="0"/>
        <w:numPr>
          <w:ilvl w:val="0"/>
          <w:numId w:val="1"/>
        </w:numPr>
        <w:suppressLineNumbers w:val="0"/>
        <w:snapToGrid w:val="0"/>
        <w:spacing w:before="0" w:beforeAutospacing="0" w:after="0" w:afterAutospacing="0" w:line="380" w:lineRule="exact"/>
        <w:ind w:left="0" w:right="0" w:firstLine="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其他岗位及主要工作项目</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1.金融机构的理财服务、财务分析岗</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（1）负责开拓目标市场，根据并分析客户的需求制定合理的投资产品，提供投资服务；   </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（2）分析客户的理财需求，帮助客户制定资产配置方案并提供理财建议；  </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（3）收集并整理客户信息，根据客户需求，提供具体解决方案。</w:t>
      </w:r>
    </w:p>
    <w:p>
      <w:pPr>
        <w:keepNext w:val="0"/>
        <w:keepLines w:val="0"/>
        <w:widowControl w:val="0"/>
        <w:suppressLineNumbers w:val="0"/>
        <w:spacing w:before="0" w:beforeAutospacing="0" w:after="0" w:afterAutospacing="0" w:line="380" w:lineRule="exact"/>
        <w:ind w:left="0" w:right="0" w:firstLine="200"/>
        <w:jc w:val="both"/>
        <w:rPr>
          <w:rFonts w:hint="default" w:ascii="Times New Roman" w:hAnsi="Times New Roman" w:cs="Times New Roman"/>
          <w:color w:val="000000"/>
          <w:kern w:val="2"/>
          <w:sz w:val="21"/>
          <w:szCs w:val="21"/>
        </w:rPr>
      </w:pPr>
      <w:r>
        <w:rPr>
          <w:rFonts w:hint="default" w:ascii="Times New Roman" w:hAnsi="Times New Roman" w:eastAsia="@仿宋_GB2312"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2.审计</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（1）编制审计计划、带领审计团队收集与认定审计证据；</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（2）编制审计工作底稿；</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（3）编写、出具审计报告。</w:t>
      </w:r>
    </w:p>
    <w:p>
      <w:pPr>
        <w:keepNext w:val="0"/>
        <w:keepLines w:val="0"/>
        <w:widowControl w:val="0"/>
        <w:suppressLineNumbers w:val="0"/>
        <w:spacing w:before="0" w:beforeAutospacing="0" w:after="0" w:afterAutospacing="0" w:line="360" w:lineRule="exact"/>
        <w:ind w:left="0" w:right="0" w:firstLine="482" w:firstLineChars="200"/>
        <w:jc w:val="both"/>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pacing w:before="0" w:beforeAutospacing="0" w:after="0" w:afterAutospacing="0" w:line="360" w:lineRule="exact"/>
        <w:ind w:left="0" w:right="0" w:firstLine="482" w:firstLineChars="200"/>
        <w:jc w:val="both"/>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四、人才规格</w:t>
      </w:r>
      <w:r>
        <w:rPr>
          <w:rFonts w:hint="eastAsia" w:ascii="宋体" w:hAnsi="宋体" w:eastAsia="宋体" w:cs="宋体"/>
          <w:color w:val="00000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（一）通用职业能力和素质</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思想政治素质：热爱社会主义祖国，能够准确理解和把握社会主义核心价值观的深刻内涵和实践要求，具有正确的世界观、人生观、价值观。</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身心素质：掌握</w:t>
      </w:r>
      <w:r>
        <w:rPr>
          <w:rFonts w:hint="eastAsia" w:ascii="宋体" w:hAnsi="宋体" w:eastAsia="宋体" w:cs="宋体"/>
          <w:color w:val="000000"/>
          <w:kern w:val="0"/>
          <w:sz w:val="21"/>
          <w:szCs w:val="21"/>
          <w:lang w:val="en-US" w:eastAsia="zh-CN" w:bidi="ar"/>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文化素质：提升大学生的人文素养和文化底蕴，培养沟通交流、阅读理解、应用写作、文学鉴赏，促进学生的专业学习和综合素质提升。</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职业素质：树立正确的职业价值观、良好的职业精神、遵守职业法规、坚守职业理想。</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基本通用能力：提升通用基础能力，包括自我学习管理能力、数字运用能力、信息处理能力和中文外语能力。</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关键社会能力：促进有效参与社会实践、提升社会担当意识，包括交流沟通、团队合作、社会责任和社会认知能力。</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创新创业能力：培养良好的创新精神、创造性思维，促进参与创业实践，提升复合型能力和综合素质。</w:t>
      </w:r>
    </w:p>
    <w:p>
      <w:pPr>
        <w:keepNext w:val="0"/>
        <w:keepLines w:val="0"/>
        <w:widowControl w:val="0"/>
        <w:numPr>
          <w:ilvl w:val="0"/>
          <w:numId w:val="2"/>
        </w:numPr>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工匠精神：融“工匠精神”于课程教学中，培养学生敬业、精益、专注等方面的能力，引导学生具有追求极致和卓越、精益求精、配合协作的精神。</w:t>
      </w:r>
    </w:p>
    <w:p>
      <w:pPr>
        <w:keepNext w:val="0"/>
        <w:keepLines w:val="0"/>
        <w:widowControl w:val="0"/>
        <w:suppressLineNumbers w:val="0"/>
        <w:snapToGrid w:val="0"/>
        <w:spacing w:before="0" w:beforeAutospacing="0" w:after="0" w:afterAutospacing="0" w:line="380" w:lineRule="exact"/>
        <w:ind w:left="0" w:right="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（二）专业职业能力及职业素质</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1.职业素质类：数据应用能力、语言表达能力、演讲能力、沟通协作；培养学生良好的工作作风和职业道德。</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2.法规及业务规范：掌握企业会计制度、会计核算的基本程序和具体方法、会计基本方法的运用、原始凭证的填写和会计基础规范。</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3.企业认知：了解企业运营流程和经营外部商业环境、了解财务岗位设置、分工及内控。</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4.岗位核算能力：会计核算的具体内容以及编制财务报告；掌握生产费用汇集与分配，成本计算的基本方法。</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5.会计的基本内容、常见税种的法律规定及其会计处理。</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财务管理能力：掌握财务管理的价值观念即资金的时间价值和投资的风险价值；掌握筹集方式、筹集决策通讯财务分析等内容；掌握财务报表分析的方法，具备评价企业经营成果和财务状况的能力；掌握审计的程序和方法。掌握企业预算的编制、控制、分析和评价。</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 xml:space="preserve">7.信息化管理能力：通过对信息系统的运用与操作管理企业经营运营及财务核算，制作可扩展商业报告语言XBRL接口规范的财务报告。 </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8. 数据分析能力：通过数据挖掘、系统和定量指标分析发现其隐藏的内在价值，从而为企业运营和决策提供支持。  </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（三）职业资格证书要求</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组织学生在</w:t>
      </w:r>
      <w:r>
        <w:rPr>
          <w:rFonts w:hint="eastAsia" w:ascii="宋体" w:hAnsi="宋体" w:eastAsia="宋体" w:cs="宋体"/>
          <w:color w:val="000000"/>
          <w:kern w:val="2"/>
          <w:sz w:val="21"/>
          <w:szCs w:val="21"/>
          <w:lang w:val="en-US" w:eastAsia="zh-CN" w:bidi="ar"/>
        </w:rPr>
        <w:t>第二、四学期，</w:t>
      </w:r>
      <w:r>
        <w:rPr>
          <w:rFonts w:hint="eastAsia" w:ascii="宋体" w:hAnsi="宋体" w:eastAsia="宋体" w:cs="宋体"/>
          <w:bCs/>
          <w:color w:val="000000"/>
          <w:kern w:val="2"/>
          <w:sz w:val="21"/>
          <w:szCs w:val="21"/>
          <w:lang w:val="en-US" w:eastAsia="zh-CN" w:bidi="ar"/>
        </w:rPr>
        <w:t>参加</w:t>
      </w:r>
      <w:r>
        <w:rPr>
          <w:rFonts w:hint="eastAsia" w:ascii="宋体" w:hAnsi="宋体" w:eastAsia="宋体" w:cs="宋体"/>
          <w:color w:val="000000"/>
          <w:kern w:val="2"/>
          <w:sz w:val="21"/>
          <w:szCs w:val="21"/>
          <w:lang w:val="en-US" w:eastAsia="zh-CN" w:bidi="ar"/>
        </w:rPr>
        <w:t>财政部、人力资源和社会保障部共同组织的初级会计师资格证书考证，获取助理会计师证书。</w:t>
      </w:r>
    </w:p>
    <w:p>
      <w:pPr>
        <w:keepNext w:val="0"/>
        <w:keepLines w:val="0"/>
        <w:widowControl w:val="0"/>
        <w:suppressLineNumbers w:val="0"/>
        <w:snapToGrid w:val="0"/>
        <w:spacing w:before="0" w:beforeAutospacing="0" w:after="0" w:afterAutospacing="0" w:line="380" w:lineRule="exact"/>
        <w:ind w:left="482" w:right="0"/>
        <w:jc w:val="both"/>
        <w:outlineLvl w:val="0"/>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napToGrid w:val="0"/>
        <w:spacing w:before="0" w:beforeAutospacing="0" w:after="0" w:afterAutospacing="0" w:line="380" w:lineRule="exact"/>
        <w:ind w:left="482" w:right="0"/>
        <w:jc w:val="both"/>
        <w:outlineLvl w:val="0"/>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五、人才规格与对应的课程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类别</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能力和素质</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具体培养目标</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通用职业能力和素质</w:t>
            </w:r>
          </w:p>
        </w:tc>
        <w:tc>
          <w:tcPr>
            <w:tcW w:w="141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思想政治素质</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高尚的思想境界</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敏锐的政治觉悟</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优秀的道德品质</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身体素质</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健康的身心</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文化素质</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良好的文化底蕴</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职业素质</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正确的职业价值观</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基本通用能力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自我学习管理能力、安全意识和防范能力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bCs/>
                <w:sz w:val="18"/>
              </w:rPr>
              <w:t>军事训练与军事理论、入学适应与职业规划、大学生心理健康、大学生职业素质修炼、大学生安全教育；围绕提高自我学习管理能力的相关活动等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数字运用能力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信息处理能力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中文外语能力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关键社会能力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交流沟通能力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团队合作能力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45"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社会责任能力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3"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社会认知能力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3"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良好的创新精神、创造性思维、创业实践</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color w:val="000000"/>
                <w:kern w:val="2"/>
                <w:sz w:val="18"/>
                <w:szCs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firstLine="180" w:firstLineChars="1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工匠精神</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敬业、精益、专注等方面的能力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kern w:val="2"/>
                <w:sz w:val="18"/>
                <w:szCs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专业职业能力和素质</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职业素质</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良好的职业素质</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通统计基础、经济法与会计职业道德、技能节比赛、学院、系部相关活动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法规与业务规范</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知法、规范业务操作的方法</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经济法与会计职业道德、纳税业务操作、会计基础技能训练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企业认知</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财务岗位设置、分工及内控</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管理学基础、业财融合实训、管理学基础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岗位核算能力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成本核算、业务核算能力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中级财务会计技能训练、成本核算与管理、财务管理综合实训、会计电算化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财务管理能力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财务报表分析的方法，具备评价企业经营成果和财务状况的能力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财务管理、管理会计、审计技能训练、内部控制与风险管理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 </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企业经营管理沙盘、创新创业财经知识、财务影响力与跨部门沟通技巧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信息化、互联网下管理能力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信息系统的运用与操作管理企业经营运营及财务核算</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业财一体化应用、财务共享服务业务处理、大数据技术及运用、数据分析应用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 w:hRule="atLeast"/>
          <w:jc w:val="center"/>
        </w:trPr>
        <w:tc>
          <w:tcPr>
            <w:tcW w:w="99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综合能力</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处理复杂业务能力</w:t>
            </w:r>
          </w:p>
        </w:tc>
        <w:tc>
          <w:tcPr>
            <w:tcW w:w="51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bidi="ar"/>
              </w:rPr>
              <w:t>财务管理综合实训、业财融合实训</w:t>
            </w:r>
          </w:p>
        </w:tc>
      </w:tr>
    </w:tbl>
    <w:p>
      <w:pPr>
        <w:keepNext w:val="0"/>
        <w:keepLines w:val="0"/>
        <w:widowControl w:val="0"/>
        <w:suppressLineNumbers w:val="0"/>
        <w:snapToGrid w:val="0"/>
        <w:spacing w:before="0" w:beforeAutospacing="0" w:after="0" w:afterAutospacing="0" w:line="380" w:lineRule="exact"/>
        <w:ind w:left="482" w:right="0"/>
        <w:jc w:val="both"/>
        <w:outlineLvl w:val="0"/>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napToGrid w:val="0"/>
        <w:spacing w:before="0" w:beforeAutospacing="0" w:after="0" w:afterAutospacing="0" w:line="380" w:lineRule="exact"/>
        <w:ind w:left="482" w:right="0"/>
        <w:jc w:val="both"/>
        <w:outlineLvl w:val="0"/>
        <w:rPr>
          <w:rFonts w:hint="eastAsia" w:ascii="宋体" w:hAnsi="宋体" w:eastAsia="宋体" w:cs="宋体"/>
          <w:b/>
          <w:bCs/>
          <w:color w:val="000000"/>
          <w:kern w:val="2"/>
          <w:sz w:val="24"/>
          <w:szCs w:val="24"/>
        </w:rPr>
      </w:pPr>
      <w:r>
        <w:rPr>
          <w:rFonts w:hint="eastAsia" w:ascii="宋体" w:hAnsi="宋体" w:eastAsia="宋体" w:cs="宋体"/>
          <w:b/>
          <w:bCs w:val="0"/>
          <w:color w:val="000000"/>
          <w:kern w:val="2"/>
          <w:sz w:val="24"/>
          <w:szCs w:val="24"/>
          <w:lang w:val="en-US" w:eastAsia="zh-CN" w:bidi="ar"/>
        </w:rPr>
        <w:t>六、课程设置及时间安排</w:t>
      </w:r>
    </w:p>
    <w:p>
      <w:pPr>
        <w:keepNext w:val="0"/>
        <w:keepLines w:val="0"/>
        <w:widowControl w:val="0"/>
        <w:numPr>
          <w:ilvl w:val="0"/>
          <w:numId w:val="3"/>
        </w:numPr>
        <w:suppressLineNumbers w:val="0"/>
        <w:spacing w:before="0" w:beforeAutospacing="0" w:after="0" w:afterAutospacing="0" w:line="36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hAnsi="Times New Roman" w:eastAsia="仿宋_GB2312" w:cs="Times New Roman"/>
          <w:lang w:eastAsia="zh-CN"/>
        </w:rPr>
        <w:t>530301</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530301</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530301</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530301</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530301</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530301</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530301</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530301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yellow"/>
        </w:rPr>
      </w:pPr>
      <w:r>
        <w:rPr>
          <w:rFonts w:ascii="仿宋" w:hAnsi="仿宋" w:eastAsia="仿宋" w:cs="仿宋"/>
          <w:kern w:val="0"/>
          <w:szCs w:val="21"/>
          <w:highlight w:val="yellow"/>
        </w:rPr>
        <w:t>19</w:t>
      </w:r>
      <w:r>
        <w:rPr>
          <w:rFonts w:hint="eastAsia" w:ascii="仿宋" w:hAnsi="仿宋" w:eastAsia="仿宋" w:cs="仿宋"/>
          <w:kern w:val="0"/>
          <w:szCs w:val="21"/>
          <w:highlight w:val="yellow"/>
        </w:rPr>
        <w:t>. 劳动教育（</w:t>
      </w:r>
      <w:r>
        <w:rPr>
          <w:rFonts w:hint="eastAsia" w:ascii="仿宋" w:hAnsi="仿宋" w:eastAsia="仿宋" w:cs="仿宋"/>
          <w:kern w:val="0"/>
          <w:szCs w:val="21"/>
          <w:highlight w:val="yellow"/>
          <w:lang w:eastAsia="zh-CN"/>
        </w:rPr>
        <w:t>530301</w:t>
      </w:r>
      <w:r>
        <w:rPr>
          <w:rFonts w:ascii="仿宋" w:hAnsi="仿宋" w:eastAsia="仿宋" w:cs="仿宋"/>
          <w:kern w:val="0"/>
          <w:szCs w:val="21"/>
          <w:highlight w:val="yellow"/>
        </w:rPr>
        <w:t>11</w:t>
      </w:r>
      <w:r>
        <w:rPr>
          <w:rFonts w:hint="eastAsia" w:ascii="仿宋" w:hAnsi="仿宋" w:eastAsia="仿宋" w:cs="仿宋"/>
          <w:kern w:val="0"/>
          <w:szCs w:val="21"/>
          <w:highlight w:val="yellow"/>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highlight w:val="yellow"/>
        </w:rPr>
        <w:t>本课程是促进学生</w:t>
      </w:r>
      <w:bookmarkStart w:id="10" w:name="_GoBack"/>
      <w:r>
        <w:rPr>
          <w:rFonts w:hint="eastAsia" w:ascii="Times New Roman" w:hAnsi="Times New Roman" w:eastAsia="宋体" w:cs="Times New Roman"/>
          <w:highlight w:val="yellow"/>
        </w:rPr>
        <w:t>德智体美</w:t>
      </w:r>
      <w:bookmarkEnd w:id="10"/>
      <w:r>
        <w:rPr>
          <w:rFonts w:hint="eastAsia" w:ascii="Times New Roman" w:hAnsi="Times New Roman" w:eastAsia="宋体" w:cs="Times New Roman"/>
          <w:highlight w:val="yellow"/>
          <w:lang w:val="en-US" w:eastAsia="zh-CN"/>
        </w:rPr>
        <w:t>劳</w:t>
      </w:r>
      <w:r>
        <w:rPr>
          <w:rFonts w:hint="eastAsia" w:ascii="Times New Roman" w:hAnsi="Times New Roman" w:eastAsia="宋体" w:cs="Times New Roman"/>
          <w:highlight w:val="yellow"/>
        </w:rPr>
        <w:t>全面发展的重要组成部分，课程分理论与实践两部分，理论部分线上教学为主共</w:t>
      </w:r>
      <w:r>
        <w:rPr>
          <w:rFonts w:ascii="Times New Roman" w:hAnsi="Times New Roman" w:eastAsia="宋体" w:cs="Times New Roman"/>
          <w:highlight w:val="yellow"/>
        </w:rPr>
        <w:t>16学时</w:t>
      </w:r>
      <w:r>
        <w:rPr>
          <w:rFonts w:hint="eastAsia" w:ascii="Times New Roman" w:hAnsi="Times New Roman" w:eastAsia="宋体" w:cs="Times New Roman"/>
          <w:highlight w:val="yellow"/>
        </w:rPr>
        <w:t>，</w:t>
      </w:r>
      <w:r>
        <w:rPr>
          <w:rFonts w:ascii="Times New Roman" w:hAnsi="Times New Roman" w:eastAsia="宋体" w:cs="Times New Roman"/>
          <w:highlight w:val="yellow"/>
        </w:rPr>
        <w:t>由公共课教学部负责实施，实践部分是学生在校期间参加课外劳动</w:t>
      </w:r>
      <w:r>
        <w:rPr>
          <w:rFonts w:hint="eastAsia" w:ascii="Times New Roman" w:hAnsi="Times New Roman" w:eastAsia="宋体" w:cs="Times New Roman"/>
          <w:highlight w:val="yellow"/>
        </w:rPr>
        <w:t>、</w:t>
      </w:r>
      <w:r>
        <w:rPr>
          <w:rFonts w:ascii="Times New Roman" w:hAnsi="Times New Roman" w:eastAsia="宋体" w:cs="Times New Roman"/>
          <w:highlight w:val="yellow"/>
        </w:rPr>
        <w:t>参加青年志愿者、学院包干区打扫、学院活动后勤保障工作、系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劳动安排等活动。系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530301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（二）专业技术课程说明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1.结合专业教学的特色创新创业课程</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2"/>
          <w:sz w:val="21"/>
          <w:szCs w:val="21"/>
        </w:rPr>
      </w:pPr>
      <w:r>
        <w:rPr>
          <w:rFonts w:hint="eastAsia" w:ascii="仿宋" w:hAnsi="仿宋" w:eastAsia="仿宋" w:cs="仿宋"/>
          <w:color w:val="000000"/>
          <w:kern w:val="0"/>
          <w:sz w:val="21"/>
          <w:szCs w:val="21"/>
          <w:lang w:val="en-US" w:eastAsia="zh-CN" w:bidi="ar"/>
        </w:rPr>
        <w:t>业财融合实训</w:t>
      </w:r>
      <w:r>
        <w:rPr>
          <w:rFonts w:hint="default" w:ascii="仿宋_GB2312" w:hAnsi="Times New Roman" w:eastAsia="仿宋_GB2312" w:cs="仿宋_GB2312"/>
          <w:color w:val="000000"/>
          <w:kern w:val="2"/>
          <w:sz w:val="21"/>
          <w:szCs w:val="21"/>
          <w:lang w:val="en-US" w:eastAsia="zh-CN" w:bidi="ar"/>
        </w:rPr>
        <w:t>（C5303011321）</w:t>
      </w:r>
      <w:r>
        <w:rPr>
          <w:rFonts w:hint="eastAsia" w:ascii="仿宋" w:hAnsi="仿宋" w:eastAsia="仿宋" w:cs="仿宋"/>
          <w:color w:val="000000"/>
          <w:kern w:val="0"/>
          <w:sz w:val="21"/>
          <w:szCs w:val="21"/>
          <w:lang w:val="en-US" w:eastAsia="zh-CN" w:bidi="ar"/>
        </w:rPr>
        <w:t>（52学时）</w:t>
      </w:r>
    </w:p>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为创新创业教育课程群之专业重点建设课程，坚持工学结合、知行合一，以“把企业搬进校园”为理念，以制造企业典型业务为主线，以财务部门的各岗位技能培养为目标，为学生提供高仿真的企业工作环境、业务流程、业务数据，让学生通过任务驱动、角色扮演等方式的演练，理解企业生产经营业务与财务处理之间的逻辑关系，掌握各岗位财务技能，熟悉各财务岗位之间的协同关系，以及财务部门与商业社会环境中各组织间的工作关系。此外，通过本课程的实训，使学生全面认识新趋势下业务财务的地位和价值，主动接受并拥抱转型，掌握</w:t>
      </w:r>
      <w:r>
        <w:rPr>
          <w:rFonts w:hint="default" w:ascii="Times New Roman" w:hAnsi="Times New Roman" w:eastAsia="@仿宋_GB2312" w:cs="Times New Roman"/>
          <w:kern w:val="2"/>
          <w:sz w:val="21"/>
          <w:szCs w:val="21"/>
          <w:lang w:val="en-US" w:eastAsia="zh-CN" w:bidi="ar"/>
        </w:rPr>
        <w:fldChar w:fldCharType="begin"/>
      </w:r>
      <w:r>
        <w:rPr>
          <w:rFonts w:hint="default" w:ascii="Times New Roman" w:hAnsi="Times New Roman" w:eastAsia="@仿宋_GB2312" w:cs="Times New Roman"/>
          <w:kern w:val="2"/>
          <w:sz w:val="21"/>
          <w:szCs w:val="21"/>
          <w:lang w:val="en-US" w:eastAsia="zh-CN" w:bidi="ar"/>
        </w:rPr>
        <w:instrText xml:space="preserve"> HYPERLINK "http://www.goldenfinance.com.cn/course-114401.htm" </w:instrText>
      </w:r>
      <w:r>
        <w:rPr>
          <w:rFonts w:hint="default" w:ascii="Times New Roman" w:hAnsi="Times New Roman" w:eastAsia="@仿宋_GB2312" w:cs="Times New Roman"/>
          <w:kern w:val="2"/>
          <w:sz w:val="21"/>
          <w:szCs w:val="21"/>
          <w:lang w:val="en-US" w:eastAsia="zh-CN" w:bidi="ar"/>
        </w:rPr>
        <w:fldChar w:fldCharType="separate"/>
      </w:r>
      <w:r>
        <w:rPr>
          <w:rStyle w:val="17"/>
          <w:rFonts w:hint="eastAsia" w:ascii="宋体" w:hAnsi="宋体" w:eastAsia="宋体" w:cs="宋体"/>
          <w:color w:val="000000"/>
          <w:kern w:val="0"/>
          <w:sz w:val="21"/>
          <w:szCs w:val="21"/>
        </w:rPr>
        <w:t>业财融合</w:t>
      </w:r>
      <w:r>
        <w:rPr>
          <w:rFonts w:hint="default" w:ascii="Times New Roman" w:hAnsi="Times New Roman" w:eastAsia="@仿宋_GB2312" w:cs="Times New Roman"/>
          <w:kern w:val="2"/>
          <w:sz w:val="21"/>
          <w:szCs w:val="21"/>
          <w:lang w:val="en-US" w:eastAsia="zh-CN" w:bidi="ar"/>
        </w:rPr>
        <w:fldChar w:fldCharType="end"/>
      </w:r>
      <w:r>
        <w:rPr>
          <w:rFonts w:hint="eastAsia" w:ascii="宋体" w:hAnsi="宋体" w:eastAsia="宋体" w:cs="宋体"/>
          <w:color w:val="000000"/>
          <w:kern w:val="0"/>
          <w:sz w:val="21"/>
          <w:szCs w:val="21"/>
          <w:lang w:val="en-US" w:eastAsia="zh-CN" w:bidi="ar"/>
        </w:rPr>
        <w:t>方法与工具、从源头上解决财务与业务的沟通协作难题，真正掌握财务、业务融合秘诀，提升</w:t>
      </w:r>
      <w:r>
        <w:rPr>
          <w:rFonts w:hint="default" w:ascii="Times New Roman" w:hAnsi="Times New Roman" w:eastAsia="@仿宋_GB2312" w:cs="Times New Roman"/>
          <w:kern w:val="2"/>
          <w:sz w:val="21"/>
          <w:szCs w:val="21"/>
          <w:lang w:val="en-US" w:eastAsia="zh-CN" w:bidi="ar"/>
        </w:rPr>
        <w:fldChar w:fldCharType="begin"/>
      </w:r>
      <w:r>
        <w:rPr>
          <w:rFonts w:hint="default" w:ascii="Times New Roman" w:hAnsi="Times New Roman" w:eastAsia="@仿宋_GB2312" w:cs="Times New Roman"/>
          <w:kern w:val="2"/>
          <w:sz w:val="21"/>
          <w:szCs w:val="21"/>
          <w:lang w:val="en-US" w:eastAsia="zh-CN" w:bidi="ar"/>
        </w:rPr>
        <w:instrText xml:space="preserve"> HYPERLINK "http://www.goldenfinance.com.cn/course-114410.htm" </w:instrText>
      </w:r>
      <w:r>
        <w:rPr>
          <w:rFonts w:hint="default" w:ascii="Times New Roman" w:hAnsi="Times New Roman" w:eastAsia="@仿宋_GB2312" w:cs="Times New Roman"/>
          <w:kern w:val="2"/>
          <w:sz w:val="21"/>
          <w:szCs w:val="21"/>
          <w:lang w:val="en-US" w:eastAsia="zh-CN" w:bidi="ar"/>
        </w:rPr>
        <w:fldChar w:fldCharType="separate"/>
      </w:r>
      <w:r>
        <w:rPr>
          <w:rStyle w:val="17"/>
          <w:rFonts w:hint="eastAsia" w:ascii="宋体" w:hAnsi="宋体" w:eastAsia="宋体" w:cs="宋体"/>
          <w:color w:val="000000"/>
          <w:kern w:val="0"/>
          <w:sz w:val="21"/>
          <w:szCs w:val="21"/>
        </w:rPr>
        <w:t>价值创造</w:t>
      </w:r>
      <w:r>
        <w:rPr>
          <w:rFonts w:hint="default" w:ascii="Times New Roman" w:hAnsi="Times New Roman" w:eastAsia="@仿宋_GB2312" w:cs="Times New Roman"/>
          <w:kern w:val="2"/>
          <w:sz w:val="21"/>
          <w:szCs w:val="21"/>
          <w:lang w:val="en-US" w:eastAsia="zh-CN" w:bidi="ar"/>
        </w:rPr>
        <w:fldChar w:fldCharType="end"/>
      </w:r>
      <w:r>
        <w:rPr>
          <w:rFonts w:hint="eastAsia" w:ascii="宋体" w:hAnsi="宋体" w:eastAsia="宋体" w:cs="宋体"/>
          <w:color w:val="000000"/>
          <w:kern w:val="0"/>
          <w:sz w:val="21"/>
          <w:szCs w:val="21"/>
          <w:lang w:val="en-US" w:eastAsia="zh-CN" w:bidi="ar"/>
        </w:rPr>
        <w:t>能力、学习标杆企业财务先进经验，掌握如何业务运营过程中发挥的财务价值，财务职能再设计，明确新时期财务人员胜任能力要求及提升路径，帮助财务人员学习与成长，提高管理者利用会计信息改进绩效的能力。教师应综合运用讲授、任务驱动、角色扮演、情景模拟、启发式等方式方法和现代多媒体、互联网教学手段组织教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2.普通专业技术课程说明</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 xml:space="preserve">（1）经济法与会计职业道德（5303011211）（60学时）  </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宋体" w:hAnsi="宋体" w:eastAsia="宋体" w:cs="宋体"/>
          <w:color w:val="000000"/>
          <w:kern w:val="0"/>
          <w:sz w:val="21"/>
          <w:szCs w:val="21"/>
          <w:lang w:val="en-US" w:eastAsia="zh-CN" w:bidi="ar"/>
        </w:rPr>
        <w:t>课程主要是使学生了解经济法在企业管理中的作用，让学生全面和较深入的了解、理解和掌握会计规范，会计职业道德规范，支付结算法规以及与财务会计专业密切相关的企业法、公司法、合同法等法律法规的基本规定和要求，增强法制观念并能运用法律手段保护企业的合法权益，养成良好的依法办事、依法经营的意识与习惯，为顺利走上会计工作岗位并严格执行会计法律规范和技术规范奠定良好的基础，熟知会计职业道德的基本要求。教师应综合运用讲授、案例分析、情景模拟、启发式、任务驱动、角色扮演等方式方法和现代多媒体、互联网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（2）纳税业务操作（5303011240）（64学时）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主要内容为税收的基本知识，使学生熟悉我国现行税制的主要内容，掌握税收法规及各税种的计税依据、计算方法、办理纳税申报的方法及企业税收筹划的基本内容和常用方法，现行主要税种的税收筹划方法。通过本课程的学习，使学生熟练掌握主要税种应纳税额的计算、申报等重要内容；具备对我国现行的主要税种从其应纳税额的计算、申报表的填写，直到完税整个完整的流程熟练操作的技能，并且在此基础上对我国税法有相当了解的基础上，理解纳税筹划的基本理论、基本方法、基本规律，能从纳税主体即企业法人和自然人的角度来考虑如何合理地避税和节税，为将来从事税务、会计方面实务工作、咨询工作以及从事税务管理机构工作打下基础；教师应综合运用讲授、任务驱动、上机操作、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（3）中级财务会计技能训练（N5303011212）（139学时）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的主要内容为财务会计的基本理论和基本方法，即资产、负债、所有者权益、收入、费用和利润的核算，会计实训训练。通过本课程的学习，学生在熟练掌握会计要素的账务处理、会计报表的编制的基础上，能灵活的根据企业的特点，为投资人、债权人、政府机关等报表使用人提供满足其需要的信息。通过实训训练，使学生系统地掌握六大要素的核算以及编制会计报表的方法，并通过以上技能的学习培养学生的工匠精神。教师应综合运用讲授、任务驱动、实训操作、手工模拟、启发式、演示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（4）大数据技术及运用（5303011220）（60学时）</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通过讲解几种主流大数据产品和技术的特性、实现原理和应用方向，并组织实习项目，使学员了解并初步掌握目前流行的大数据主流技术（采集、存储、挖掘等)，了解其特点以及使用的场景，具备一定的大数据系统架构能力，并能自行开展简单的大数据应用开发，更强调实践和应用研究，在实践中体会和理解原理。教师应充分注重理论知识与实践环节的结合，综合运用讲授、任务驱动、实训操作、上机操作、启发式、演示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（5）管理人员办公技能（5303011250） （45学时）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主要培养学生利用现代信息技术从事会计工作的能力。通过本课程的学习，可以使学生在完成工作任务的过程中了解、熟悉Excel软件的基本操作，并能利用Excel建立会计数据筛选、分类汇总、数据透视等基础处理，并能够利用Excel计算货币时间价值，进行财务管理，编制财务报告，进行财务分析，顺利完成烦琐而复杂的会计核算及财务管理工作，使得工作效率和工作质量得以提高，为将来所服务的企业在竞争中创造优势。教师应综合运用讲授、任务驱动、上机操作、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（6）统计基础（5303011252）（60学时）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系统地阐述统计学基本理论和基本方法的方法论科学，是统计学科体系的理论基础。统计具有为企业经营管理提供咨询、实施监督和支持决策的职能，是实施管理的工具。通过本课程的教学，使学生能够在理论联系实际的基础上，比较系统地掌握经济统计的基本理论、基本知识和基本方法;理解和领悟统计学的有关基本概念和范畴；掌握并能运用统计基本方法和技术进行统计设计、统计调查、统计整理和统计分析，以提高学生分析和解决实际问题的能力。</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宋体" w:hAnsi="宋体" w:eastAsia="宋体" w:cs="宋体"/>
          <w:color w:val="000000"/>
          <w:kern w:val="0"/>
          <w:sz w:val="21"/>
          <w:szCs w:val="21"/>
          <w:lang w:val="en-US" w:eastAsia="zh-CN" w:bidi="ar"/>
        </w:rPr>
        <w:t>（7）</w:t>
      </w:r>
      <w:r>
        <w:rPr>
          <w:rFonts w:hint="eastAsia" w:ascii="仿宋" w:hAnsi="仿宋" w:eastAsia="仿宋" w:cs="仿宋"/>
          <w:color w:val="000000"/>
          <w:kern w:val="0"/>
          <w:sz w:val="21"/>
          <w:szCs w:val="21"/>
          <w:lang w:val="en-US" w:eastAsia="zh-CN" w:bidi="ar"/>
        </w:rPr>
        <w:t>财务管理（N5303011222）（90学时）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主要讲授财务管理的基本观念，主要内容包括资金的时间价值和投资风险价值以及筹集管理、投资管理、资金运用以及财务分析等内容。通过案例分析法、情景摸拟法、项目任务驱动法和讨论等教学方法，使学生掌握日常财务管理方法，具有一定的财务预测、管理及财务分析的能力，也使学生掌握财务管理相关知识，运用财务管理决策方法为企业创造价值、为家庭创造财富，从而塑造培养学生成为具有利用财务资源配置与财务政策选择实现企业价值可持续增长能力的决策型人才，并通过以上技能的学习培养学生的工匠精神；教师应综合运用讲授、案例分析、问题讨论、练习、任务驱动、情景模拟、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（8）成本核算与管理（N5303011253）（75学时）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主要内容为成本的计算、核算、决策、分析等理论和方法。通过本课程的学习，使学生系统地掌握材料费用、工资费用、辅助生产费用、制造费用等各项目的收集与分配，学会准确计算产品成本，学会正确进行成本分析。教师应综合运用讲授、任务驱动、问题讨论、练习、实训操作、手工模拟、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rPr>
      </w:pPr>
      <w:r>
        <w:rPr>
          <w:rFonts w:hint="eastAsia" w:ascii="仿宋" w:hAnsi="仿宋" w:eastAsia="仿宋" w:cs="仿宋"/>
          <w:color w:val="000000"/>
          <w:kern w:val="0"/>
          <w:sz w:val="21"/>
          <w:szCs w:val="21"/>
          <w:lang w:val="en-US" w:eastAsia="zh-CN" w:bidi="ar"/>
        </w:rPr>
        <w:t>（9）</w:t>
      </w:r>
      <w:r>
        <w:rPr>
          <w:rFonts w:hint="eastAsia" w:ascii="仿宋" w:hAnsi="仿宋" w:eastAsia="仿宋" w:cs="仿宋"/>
          <w:kern w:val="0"/>
          <w:sz w:val="21"/>
          <w:szCs w:val="21"/>
          <w:lang w:val="en-US" w:eastAsia="zh-CN" w:bidi="ar"/>
        </w:rPr>
        <w:t>管理会计</w:t>
      </w:r>
      <w:r>
        <w:rPr>
          <w:rFonts w:hint="default" w:ascii="仿宋_GB2312" w:hAnsi="宋体" w:eastAsia="仿宋_GB2312" w:cs="仿宋_GB2312"/>
          <w:kern w:val="0"/>
          <w:sz w:val="21"/>
          <w:szCs w:val="21"/>
          <w:lang w:val="en-US" w:eastAsia="zh-CN" w:bidi="ar"/>
        </w:rPr>
        <w:t>（</w:t>
      </w:r>
      <w:r>
        <w:rPr>
          <w:rFonts w:hint="eastAsia" w:ascii="仿宋" w:hAnsi="仿宋" w:eastAsia="仿宋" w:cs="仿宋"/>
          <w:color w:val="000000"/>
          <w:kern w:val="0"/>
          <w:sz w:val="21"/>
          <w:szCs w:val="21"/>
          <w:lang w:val="en-US" w:eastAsia="zh-CN" w:bidi="ar"/>
        </w:rPr>
        <w:t>N5303011223</w:t>
      </w:r>
      <w:r>
        <w:rPr>
          <w:rFonts w:hint="default" w:ascii="仿宋_GB2312" w:hAnsi="宋体" w:eastAsia="仿宋_GB2312" w:cs="仿宋_GB2312"/>
          <w:kern w:val="0"/>
          <w:sz w:val="21"/>
          <w:szCs w:val="21"/>
          <w:lang w:val="en-US" w:eastAsia="zh-CN" w:bidi="ar"/>
        </w:rPr>
        <w:t>）</w:t>
      </w:r>
      <w:r>
        <w:rPr>
          <w:rFonts w:hint="eastAsia" w:ascii="仿宋" w:hAnsi="仿宋" w:eastAsia="仿宋" w:cs="仿宋"/>
          <w:kern w:val="0"/>
          <w:sz w:val="21"/>
          <w:szCs w:val="21"/>
          <w:lang w:val="en-US" w:eastAsia="zh-CN" w:bidi="ar"/>
        </w:rPr>
        <w:t xml:space="preserve">（75学时）  </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Courier New" w:hAnsi="Courier New" w:eastAsia="宋体" w:cs="宋体"/>
          <w:kern w:val="0"/>
          <w:sz w:val="21"/>
          <w:szCs w:val="21"/>
        </w:rPr>
      </w:pPr>
      <w:r>
        <w:rPr>
          <w:rFonts w:hint="eastAsia" w:ascii="宋体" w:hAnsi="宋体" w:eastAsia="宋体" w:cs="宋体"/>
          <w:kern w:val="0"/>
          <w:sz w:val="21"/>
          <w:szCs w:val="21"/>
          <w:lang w:val="en-US" w:eastAsia="zh-CN" w:bidi="ar"/>
        </w:rPr>
        <w:t>本课程主要以饭店为主体，重点介绍饭店的业务特征，并以饭店业务为例，讲授预算、决策、控制、考核的技术方法及相关知识。通过这门课程的学习，学生应较为全面系统地了解现代管理会计的基本理论和方法，掌握各种决策、控制、考核的技术方法及相关知识，具备一定的分析和解决企业内部管理问题的能力，为走上工作岗位后，在加强企业管理，改善生产经营，提高企业经济效益等方而发挥积极作用打下扎实的基础。教师应结合饭店实际工作，采用项目驱动、任务设计、案例导学等教学方法组织教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（10）财政与金融（5303011254）（60学时）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课程系统阐述财政学和金融学两大经济学科的基础理论和基础知识及其运动规律。通过本课程的学习，帮助学生提高对宏观经济现象的认识能力和分析能力，加深对宏观经济方针政策的正确掌握，要求学生弄清有关财政、金融的范畴，系统掌握财政、金融的基础理论、基础知识，能正确认识财政、金融在国民经济和社会发展中的地位和作用，了解财政、金融的基本业务，掌握必要的基本技能。教师应综合运用讲授、案例分析、情景模拟、启发式、任务驱动等方式方法和现代多媒体、互联网等教学手段组织教学。</w:t>
      </w:r>
    </w:p>
    <w:p>
      <w:pPr>
        <w:keepNext w:val="0"/>
        <w:keepLines w:val="0"/>
        <w:widowControl w:val="0"/>
        <w:suppressLineNumbers w:val="0"/>
        <w:spacing w:before="0" w:beforeAutospacing="0" w:after="0" w:afterAutospacing="0" w:line="380" w:lineRule="exact"/>
        <w:ind w:left="0" w:right="0" w:firstLine="315" w:firstLineChars="15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（11）审计技能训练</w:t>
      </w:r>
      <w:r>
        <w:rPr>
          <w:rFonts w:hint="default" w:ascii="仿宋_GB2312" w:hAnsi="宋体" w:eastAsia="仿宋_GB2312" w:cs="仿宋_GB2312"/>
          <w:kern w:val="0"/>
          <w:sz w:val="21"/>
          <w:szCs w:val="21"/>
          <w:lang w:val="en-US" w:eastAsia="zh-CN" w:bidi="ar"/>
        </w:rPr>
        <w:t>（</w:t>
      </w:r>
      <w:r>
        <w:rPr>
          <w:rFonts w:hint="eastAsia" w:ascii="仿宋" w:hAnsi="仿宋" w:eastAsia="仿宋" w:cs="仿宋"/>
          <w:color w:val="000000"/>
          <w:kern w:val="0"/>
          <w:sz w:val="21"/>
          <w:szCs w:val="21"/>
          <w:lang w:val="en-US" w:eastAsia="zh-CN" w:bidi="ar"/>
        </w:rPr>
        <w:t>5303011260</w:t>
      </w:r>
      <w:r>
        <w:rPr>
          <w:rFonts w:hint="default" w:ascii="仿宋_GB2312" w:hAnsi="宋体" w:eastAsia="仿宋_GB2312" w:cs="仿宋_GB2312"/>
          <w:kern w:val="0"/>
          <w:sz w:val="21"/>
          <w:szCs w:val="21"/>
          <w:lang w:val="en-US" w:eastAsia="zh-CN" w:bidi="ar"/>
        </w:rPr>
        <w:t>）</w:t>
      </w:r>
      <w:r>
        <w:rPr>
          <w:rFonts w:hint="eastAsia" w:ascii="仿宋" w:hAnsi="仿宋" w:eastAsia="仿宋" w:cs="仿宋"/>
          <w:kern w:val="0"/>
          <w:sz w:val="21"/>
          <w:szCs w:val="21"/>
          <w:lang w:val="en-US" w:eastAsia="zh-CN" w:bidi="ar"/>
        </w:rPr>
        <w:t xml:space="preserve">（84学时）  </w:t>
      </w:r>
    </w:p>
    <w:p>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cs="Times New Roman"/>
          <w:bCs/>
          <w:color w:val="000000"/>
          <w:kern w:val="2"/>
          <w:sz w:val="21"/>
          <w:szCs w:val="21"/>
        </w:rPr>
      </w:pPr>
      <w:r>
        <w:rPr>
          <w:rFonts w:hint="eastAsia" w:ascii="宋体" w:hAnsi="宋体" w:eastAsia="宋体" w:cs="宋体"/>
          <w:bCs/>
          <w:color w:val="000000"/>
          <w:kern w:val="2"/>
          <w:sz w:val="21"/>
          <w:szCs w:val="21"/>
          <w:lang w:val="en-US" w:eastAsia="zh-CN" w:bidi="ar"/>
        </w:rPr>
        <w:t>本课程主要内容为审计的概念、种类、程序和方法，企事业单位主要经济业务的审计，审计报告的编制等基础知识。通过本课程的学习，使学生树立依法审计的观念，掌握审计的程序和方法。教师应综合运用讲授、案例分析、任务驱动、启发式等方式方法和现代多媒体等教学手段组织教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bidi="ar"/>
        </w:rPr>
        <w:t>（12）</w:t>
      </w:r>
      <w:r>
        <w:rPr>
          <w:rFonts w:hint="eastAsia" w:ascii="仿宋" w:hAnsi="仿宋" w:eastAsia="仿宋" w:cs="仿宋"/>
          <w:color w:val="000000"/>
          <w:kern w:val="0"/>
          <w:sz w:val="21"/>
          <w:szCs w:val="21"/>
          <w:lang w:val="en-US" w:eastAsia="zh-CN" w:bidi="ar"/>
        </w:rPr>
        <w:t>数据分析应用（5303011230）</w:t>
      </w:r>
      <w:r>
        <w:rPr>
          <w:rFonts w:hint="eastAsia" w:ascii="宋体" w:hAnsi="宋体" w:eastAsia="宋体" w:cs="宋体"/>
          <w:color w:val="000000"/>
          <w:kern w:val="2"/>
          <w:sz w:val="18"/>
          <w:szCs w:val="18"/>
          <w:lang w:val="en-US" w:eastAsia="zh-CN" w:bidi="ar"/>
        </w:rPr>
        <w:t>（</w:t>
      </w:r>
      <w:r>
        <w:rPr>
          <w:rFonts w:hint="eastAsia" w:ascii="仿宋" w:hAnsi="仿宋" w:eastAsia="仿宋" w:cs="仿宋"/>
          <w:color w:val="000000"/>
          <w:kern w:val="0"/>
          <w:sz w:val="21"/>
          <w:szCs w:val="21"/>
          <w:lang w:val="en-US" w:eastAsia="zh-CN" w:bidi="ar"/>
        </w:rPr>
        <w:t>84学时）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本课程的主要内容是以财务数据为研究对象，通过数据挖掘、系统和定量指标分析发现其隐藏的内在价值，从而为企业运营和决策提供支持。本课程为学生提供在发现大型数据集模式的过程中收集、处理、管理、分析和做出初步推论的技能，培养学生学习如何在财务中实施分析大数据（结构化或非结构化）的能力。</w:t>
      </w:r>
      <w:r>
        <w:rPr>
          <w:rFonts w:hint="eastAsia" w:ascii="宋体" w:hAnsi="宋体" w:eastAsia="宋体" w:cs="宋体"/>
          <w:bCs/>
          <w:color w:val="000000"/>
          <w:kern w:val="2"/>
          <w:sz w:val="21"/>
          <w:szCs w:val="21"/>
          <w:lang w:val="en-US" w:eastAsia="zh-CN" w:bidi="ar"/>
        </w:rPr>
        <w:t>教师应综合运用讲授、案例分析、情景模拟、启发式、任务驱动、上级操作等方式方法和现代多媒体、互联网等教学手段组织教学。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（13）财务影响力与跨部门沟通技巧 （5303011261）（56学时）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通过本课程的学习，使学生比较系统地、全面地、客观地了解和掌握财务影响力与跨部门沟通技巧的重要性，让学生掌握沟通的基本概念、基本原理，树立市场营销观念，为了扭转这种印象则需要加强财务团队的影响力建设，促进企业内部沟通，增深各部门间理解，提高工作效率，了解本学科发展方向，培养学生观察问题、分析问题、解决问题和实际动手能力。教师应综合运用讲授、案例分析、情景模拟、启发式、任务驱动等方式方法和现代多媒体、互联网等教学手段组织教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（14）内部控制与风险管理（5303011231）（84学时）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课程通过线上线下混合式课堂进行教学。课程以系统论、控制论和信息论为指导，在介绍内部控制与风险管理概念和特征、产生和发展、认识误区和固有局限的基础上，以内部控制整合框架为核心，系统讲授内部控制目标的设定及其细分、内部控制各要素、企业整体层面控制、业务活动控制、分支机构和子公司控制、内部控制评价、内部控制与风险管理的最新动态和发展趋势。课程旨在完善和提高学生在企业内部控制和全面风险管理方面的知识结构、业务能力和理论水平。通过课堂讲授、情景分析和案例研讨等，使学生系统地掌握企业内部控制和风险管理有关的基本理论和方法、实践技能和分析能力。</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（15）企业经营管理沙盘（5303011340）（24学时）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shd w:val="clear" w:fill="FFFFFF"/>
          <w:lang w:val="en-US" w:eastAsia="zh-CN" w:bidi="ar"/>
        </w:rPr>
        <w:t>本课程是一门集知识性、趣味性、对抗性于一体的经营管理类实战演练课程，通过利用沙盘的各种应用工具，角色扮演、情景演练以及对企业经营管理的模拟来全面阐述一个企业的概貌、企业经营的本质、市场战略和产品、市场的定位、生产管理与成本控制、全面计划预算管理、团队建设管理，达到培养学生团队精神和全面提升管理能力，形成宏观规划、战略布局的思维模式。</w:t>
      </w:r>
      <w:r>
        <w:rPr>
          <w:rFonts w:hint="eastAsia" w:ascii="宋体" w:hAnsi="宋体" w:eastAsia="宋体" w:cs="宋体"/>
          <w:color w:val="000000"/>
          <w:kern w:val="0"/>
          <w:sz w:val="21"/>
          <w:szCs w:val="21"/>
          <w:lang w:val="en-US" w:eastAsia="zh-CN" w:bidi="ar"/>
        </w:rPr>
        <w:t>教师应综合运用讲授、任务驱动、上角色扮演、启发式等方式方法和现代多媒体等教学手段组织教学。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（16）财务与管理综合实训（5303011320）（48学时）</w:t>
      </w:r>
    </w:p>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通过平台实训、案例分析系等方式，使学生了解企业组织形式，熟悉财务管理工作业务流程，明确各个才诶岗位的职责，掌握采购作业、生产作业、销售作业、资金结算、财务报表分析等操作能力。具备预算管理、投融资管理、营运管具备预算管理、投融资管理、营运管理和成本管理等管理能力。具备战略管理、风险管理、成本管控和绩效管理等决策能力。最终养成诚实、守信、吃苦耐劳的品德，善于动脑，勤于思考，及时发现问题的学习习惯，理解各个财务岗位之间的相关性。教师应综合运用讲授、任务驱动、角色扮演、情景模拟、启发式等方式方法和现代多媒体、互联网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
        </w:rPr>
        <w:t>（17）财务共享服务业务处理(5303011360)（48学时）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使学生了解共享财务模式下企业财务工作在组织、岗位分工、业务与管理流程等方面的变化，能描述财务共享服务中心内不同岗位的核心业务流程、工作内容及财务信息系统工具，感知业务财务人员的工作任务、流程及信息系统工具，了解共享财务与业务财务之间的数据需求和数据服务内容，在学习过程中体验“大智移云”（大数据、智能化、移动互联网、云计算）等新技术在共享财务模式下的应用，最终能操作财务共享服务信息系统，完成财务共享服务中心的实际业务处理工作。教师应采用项目教学法，按照确定任务——制定计划——实施任务——检查评估——归档应用的思路，通过演示、情景模拟、分组讨论等方法实施任务，来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highlight w:val="yellow"/>
        </w:rPr>
      </w:pPr>
      <w:r>
        <w:rPr>
          <w:rFonts w:hint="eastAsia" w:ascii="仿宋" w:hAnsi="仿宋" w:eastAsia="仿宋" w:cs="仿宋"/>
          <w:color w:val="000000"/>
          <w:kern w:val="0"/>
          <w:sz w:val="21"/>
          <w:szCs w:val="21"/>
          <w:highlight w:val="yellow"/>
          <w:lang w:val="en-US" w:eastAsia="zh-CN" w:bidi="ar"/>
        </w:rPr>
        <w:t>（18）顶岗实习（5303011361）（260学时）</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通过顶岗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财务管理专业高技能人才的需求，为毕业生顺利就业和在未来就业岗位上更好地发挥作用打下坚实的基础。</w:t>
      </w:r>
    </w:p>
    <w:p>
      <w:pPr>
        <w:keepNext w:val="0"/>
        <w:keepLines w:val="0"/>
        <w:widowControl w:val="0"/>
        <w:suppressLineNumbers w:val="0"/>
        <w:spacing w:before="0" w:beforeAutospacing="0" w:after="0" w:afterAutospacing="0" w:line="380" w:lineRule="exact"/>
        <w:ind w:left="420" w:right="0"/>
        <w:jc w:val="both"/>
        <w:rPr>
          <w:rFonts w:hint="eastAsia" w:ascii="仿宋" w:hAnsi="仿宋" w:eastAsia="仿宋" w:cs="仿宋"/>
          <w:color w:val="000000"/>
          <w:kern w:val="0"/>
          <w:sz w:val="21"/>
          <w:szCs w:val="21"/>
          <w:highlight w:val="yellow"/>
        </w:rPr>
      </w:pPr>
      <w:r>
        <w:rPr>
          <w:rFonts w:hint="eastAsia" w:ascii="仿宋" w:hAnsi="仿宋" w:eastAsia="仿宋" w:cs="仿宋"/>
          <w:color w:val="000000"/>
          <w:kern w:val="0"/>
          <w:sz w:val="21"/>
          <w:szCs w:val="21"/>
          <w:highlight w:val="yellow"/>
          <w:lang w:val="en-US" w:eastAsia="zh-CN" w:bidi="ar"/>
        </w:rPr>
        <w:t>（19）毕业论文（毕业设计）（5303011362）（100学时）</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学生综合运用所学的基础理论和专业知识，在生产第一线接受较全面的实际操作技能训练，接受劳动纪律教育、安全教育、职业道德教育、集体主义教育，使学生毕业后能胜任企业经营及相关管理工作。学生结合顶岗实习撰写本专业的毕业论文，合格者可获得相应的学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3.一体化改革专业技术课程</w:t>
      </w:r>
    </w:p>
    <w:tbl>
      <w:tblPr>
        <w:tblStyle w:val="13"/>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3219"/>
        <w:gridCol w:w="49"/>
        <w:gridCol w:w="582"/>
        <w:gridCol w:w="1662"/>
        <w:gridCol w:w="1057"/>
        <w:gridCol w:w="1005"/>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
                <w:bCs w:val="0"/>
                <w:color w:val="000000"/>
                <w:kern w:val="2"/>
                <w:sz w:val="21"/>
                <w:szCs w:val="21"/>
                <w:lang w:val="en-US" w:eastAsia="zh-CN" w:bidi="ar"/>
              </w:rPr>
              <w:t>课程名称</w:t>
            </w:r>
          </w:p>
        </w:tc>
        <w:tc>
          <w:tcPr>
            <w:tcW w:w="3268" w:type="dxa"/>
            <w:gridSpan w:val="2"/>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会计基础技能训练（N5303011210）</w:t>
            </w:r>
          </w:p>
        </w:tc>
        <w:tc>
          <w:tcPr>
            <w:tcW w:w="58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学期</w:t>
            </w:r>
          </w:p>
        </w:tc>
        <w:tc>
          <w:tcPr>
            <w:tcW w:w="166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第1学期</w:t>
            </w:r>
          </w:p>
        </w:tc>
        <w:tc>
          <w:tcPr>
            <w:tcW w:w="1057"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总学时</w:t>
            </w:r>
          </w:p>
        </w:tc>
        <w:tc>
          <w:tcPr>
            <w:tcW w:w="1005" w:type="dxa"/>
            <w:tcBorders>
              <w:top w:val="double" w:color="auto" w:sz="2" w:space="0"/>
              <w:left w:val="nil"/>
              <w:bottom w:val="double" w:color="auto" w:sz="2" w:space="0"/>
              <w:right w:val="double" w:color="auto" w:sz="2"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90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学习目标: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在手工做账的环境下，使用计算器或者算盘等工具，完成凭证的填制与审核、登账、对账、结账、会计报表编制等工作任务，具备会计业务手工处理基本能力：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1．能够理解会计的对象和职能；</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2．能够理解会计基本前提、会计核算基础和会计核算方法；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3．能够理解会计要素、会计等式，运用借贷记账法进行业务处理；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4．会填制和审核原始凭证；</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5．会填制和审核记账凭证；</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6．会设置和登记会计账簿；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7．会编制简单的资产负债表、利润表；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8．具有高度的责任心、认真仔细；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9．具有廉洁自律的会计职业道德；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10．具有良好的人际交往与有效沟通能力。</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5" w:type="dxa"/>
            <w:gridSpan w:val="2"/>
            <w:tcBorders>
              <w:top w:val="single" w:color="auto" w:sz="4" w:space="0"/>
              <w:left w:val="double" w:color="auto" w:sz="2" w:space="0"/>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教学内容：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项目一 认识会计职业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项目二 设置账户与复式记账方法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项目三 核算企业日常经济业务</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项目四 处理会计凭证</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项目五 登记账簿与账务处理程序应用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项目六 清查财产</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项目七 编制财务报告</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项目八 保管会计档案</w:t>
            </w:r>
          </w:p>
        </w:tc>
        <w:tc>
          <w:tcPr>
            <w:tcW w:w="4355" w:type="dxa"/>
            <w:gridSpan w:val="5"/>
            <w:tcBorders>
              <w:top w:val="single" w:color="auto" w:sz="4" w:space="0"/>
              <w:left w:val="single" w:color="auto" w:sz="4" w:space="0"/>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教学方法要求：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课程教学以项目为载体，运用项目教学法和任务驱动法，依照真实会计工作过程，通过“资讯、计划、决策、实施、检查、评价”六个步骤组织实施，学做一体。将知识和技能培养融入工作过程中，实现课程教学目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教学场地：</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会计手工实训室、会计中心实训室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教学材料：</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财务装订机、电脑、凭证、账簿、报表、多媒体全套设备等</w:t>
            </w:r>
          </w:p>
        </w:tc>
      </w:tr>
    </w:tbl>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tbl>
      <w:tblPr>
        <w:tblStyle w:val="13"/>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
                <w:bCs w:val="0"/>
                <w:color w:val="000000"/>
                <w:kern w:val="2"/>
                <w:sz w:val="21"/>
                <w:szCs w:val="21"/>
                <w:lang w:val="en-US" w:eastAsia="zh-CN" w:bidi="ar"/>
              </w:rPr>
              <w:t>课程名称</w:t>
            </w:r>
          </w:p>
        </w:tc>
        <w:tc>
          <w:tcPr>
            <w:tcW w:w="3088"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业财一体化应用（5303011221）</w:t>
            </w:r>
          </w:p>
        </w:tc>
        <w:tc>
          <w:tcPr>
            <w:tcW w:w="762" w:type="dxa"/>
            <w:gridSpan w:val="2"/>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学期</w:t>
            </w:r>
          </w:p>
        </w:tc>
        <w:tc>
          <w:tcPr>
            <w:tcW w:w="166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第3学期</w:t>
            </w:r>
          </w:p>
        </w:tc>
        <w:tc>
          <w:tcPr>
            <w:tcW w:w="1057"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总学时</w:t>
            </w:r>
          </w:p>
        </w:tc>
        <w:tc>
          <w:tcPr>
            <w:tcW w:w="1005" w:type="dxa"/>
            <w:tcBorders>
              <w:top w:val="double" w:color="auto" w:sz="2" w:space="0"/>
              <w:left w:val="nil"/>
              <w:bottom w:val="double" w:color="auto" w:sz="2" w:space="0"/>
              <w:right w:val="double" w:color="auto" w:sz="2"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学习目标: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电脑做账的环境下，运用用友等财务软件，完成建立账套、总账系统、固定资产系统、职工薪酬系统、应收与应付系统的初始化设置、日常核算、期末处理、UFO会计报表编制等工作任务，具备会计业务信息化处理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1.掌握会计电算化实施步骤、方法和基本条件；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2.掌握会计电算化基本功能处理和数据流程；</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3.具有根据企业实际需要对财务软件进行应用环境设置的能力；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4.具有进行初始化及使用总账系统处理相关业务的能力；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5.具有使用报表系统、处理各种会计报表的能力；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6.具有使用薪酬管理系统处理相关业务的能力；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7.具有使用固定资产管理系统处理相关业务的能力；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8.具有使用应收应付管理系统处理相关业务的能力；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9.具有初步承担会计电算化信息系统的管理与维护能力；</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10.通过软件各功能模块之间的关联发现问题、分析问题及解决问题</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11.具有良好的会计职业道德和内部控制意识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8" w:hRule="atLeast"/>
          <w:jc w:val="center"/>
        </w:trPr>
        <w:tc>
          <w:tcPr>
            <w:tcW w:w="4585" w:type="dxa"/>
            <w:gridSpan w:val="3"/>
            <w:tcBorders>
              <w:top w:val="single" w:color="auto" w:sz="4" w:space="0"/>
              <w:left w:val="double" w:color="auto" w:sz="2" w:space="0"/>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教学内容：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项目一 系统管理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项目二 基础信息设置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项目三 总账管理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项目四 职工薪酬管理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项目五 固定资产管理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项目六 应收应付款管理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项目七 会计报表处理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项目八 分组分岗综合实训</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p>
        </w:tc>
        <w:tc>
          <w:tcPr>
            <w:tcW w:w="4355" w:type="dxa"/>
            <w:gridSpan w:val="4"/>
            <w:tcBorders>
              <w:top w:val="single" w:color="auto" w:sz="4" w:space="0"/>
              <w:left w:val="single" w:color="auto" w:sz="4" w:space="0"/>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教学方法要求：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课程教学以项目为载体，运用项目教学法和任务驱动法，依照真实出纳工作过程，通过“资讯、计划、决策、实施、检查、评价”六个步骤组织实施，学做一体。将知识和技能培养融入工作过程中，实现课程教学目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教学场地：</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会计电算化实训室、财务管理综合实训室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教学材料：</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电脑、用友软件U8V10.1、多媒体全套设备等</w:t>
            </w:r>
          </w:p>
        </w:tc>
      </w:tr>
    </w:tbl>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p>
    <w:p>
      <w:pPr>
        <w:keepNext w:val="0"/>
        <w:keepLines w:val="0"/>
        <w:widowControl w:val="0"/>
        <w:suppressLineNumbers w:val="0"/>
        <w:spacing w:before="156" w:beforeLines="50" w:beforeAutospacing="0" w:after="0" w:afterAutospacing="0" w:line="360" w:lineRule="exact"/>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七、教学进程安排</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4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年</w:t>
            </w:r>
          </w:p>
        </w:tc>
        <w:tc>
          <w:tcPr>
            <w:tcW w:w="657"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期</w:t>
            </w:r>
          </w:p>
        </w:tc>
        <w:tc>
          <w:tcPr>
            <w:tcW w:w="667"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总</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周</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数</w:t>
            </w:r>
          </w:p>
        </w:tc>
        <w:tc>
          <w:tcPr>
            <w:tcW w:w="1249" w:type="dxa"/>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其  中</w:t>
            </w:r>
          </w:p>
        </w:tc>
        <w:tc>
          <w:tcPr>
            <w:tcW w:w="1690" w:type="dxa"/>
            <w:gridSpan w:val="3"/>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    学</w:t>
            </w:r>
          </w:p>
        </w:tc>
        <w:tc>
          <w:tcPr>
            <w:tcW w:w="1057"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顶岗实习教育</w:t>
            </w:r>
          </w:p>
        </w:tc>
        <w:tc>
          <w:tcPr>
            <w:tcW w:w="628"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军训</w:t>
            </w:r>
          </w:p>
        </w:tc>
        <w:tc>
          <w:tcPr>
            <w:tcW w:w="462"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毕</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业</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育</w:t>
            </w:r>
          </w:p>
        </w:tc>
        <w:tc>
          <w:tcPr>
            <w:tcW w:w="431" w:type="dxa"/>
            <w:vMerge w:val="restar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机</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7"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7"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学期</w:t>
            </w: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周数</w:t>
            </w:r>
          </w:p>
        </w:tc>
        <w:tc>
          <w:tcPr>
            <w:tcW w:w="627" w:type="dxa"/>
            <w:tcBorders>
              <w:top w:val="single" w:color="auto" w:sz="6" w:space="0"/>
              <w:left w:val="nil"/>
              <w:bottom w:val="single" w:color="auto" w:sz="6" w:space="0"/>
              <w:right w:val="single" w:color="auto" w:sz="6" w:space="0"/>
            </w:tcBorders>
            <w:shd w:val="clear" w:color="auto" w:fill="auto"/>
            <w:vAlign w:val="center"/>
          </w:tcPr>
          <w:p>
            <w:pPr>
              <w:pStyle w:val="11"/>
              <w:keepNext w:val="0"/>
              <w:keepLines w:val="0"/>
              <w:widowControl w:val="0"/>
              <w:suppressLineNumbers w:val="0"/>
              <w:pBdr>
                <w:top w:val="none" w:color="auto" w:sz="0" w:space="0"/>
                <w:left w:val="single" w:color="auto" w:sz="4" w:space="0"/>
                <w:bottom w:val="none" w:color="auto" w:sz="0" w:space="0"/>
                <w:right w:val="single" w:color="auto" w:sz="4" w:space="0"/>
              </w:pBdr>
              <w:spacing w:before="0" w:beforeLines="0" w:beforeAutospacing="0" w:after="0" w:afterLines="0" w:afterAutospacing="0" w:line="240" w:lineRule="exact"/>
              <w:ind w:left="0" w:right="0"/>
              <w:jc w:val="center"/>
              <w:textAlignment w:val="top"/>
              <w:rPr>
                <w:rFonts w:hint="eastAsia" w:ascii="宋体" w:hAnsi="宋体" w:eastAsia="宋体" w:cs="宋体"/>
                <w:color w:val="000000"/>
                <w:spacing w:val="-20"/>
                <w:kern w:val="2"/>
                <w:sz w:val="18"/>
                <w:szCs w:val="18"/>
              </w:rPr>
            </w:pPr>
            <w:r>
              <w:rPr>
                <w:rFonts w:hint="eastAsia" w:ascii="宋体" w:hAnsi="宋体" w:eastAsia="宋体" w:cs="宋体"/>
                <w:color w:val="000000"/>
                <w:spacing w:val="-20"/>
                <w:kern w:val="2"/>
                <w:sz w:val="18"/>
                <w:szCs w:val="18"/>
                <w:lang w:val="en-US" w:eastAsia="zh-CN" w:bidi="ar"/>
              </w:rPr>
              <w:t>寒暑假</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课内教学</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考试</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集中实训</w:t>
            </w:r>
          </w:p>
        </w:tc>
        <w:tc>
          <w:tcPr>
            <w:tcW w:w="1057"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2"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1"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一</w:t>
            </w: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Ⅰ</w:t>
            </w:r>
          </w:p>
        </w:tc>
        <w:tc>
          <w:tcPr>
            <w:tcW w:w="667" w:type="dxa"/>
            <w:vMerge w:val="restart"/>
            <w:tcBorders>
              <w:top w:val="nil"/>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15</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Ⅱ</w:t>
            </w:r>
          </w:p>
        </w:tc>
        <w:tc>
          <w:tcPr>
            <w:tcW w:w="667"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8</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16</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二</w:t>
            </w: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III</w:t>
            </w:r>
          </w:p>
        </w:tc>
        <w:tc>
          <w:tcPr>
            <w:tcW w:w="667" w:type="dxa"/>
            <w:vMerge w:val="restart"/>
            <w:tcBorders>
              <w:top w:val="nil"/>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15</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IV</w:t>
            </w:r>
          </w:p>
        </w:tc>
        <w:tc>
          <w:tcPr>
            <w:tcW w:w="667"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8</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15</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三</w:t>
            </w: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V</w:t>
            </w:r>
          </w:p>
        </w:tc>
        <w:tc>
          <w:tcPr>
            <w:tcW w:w="667" w:type="dxa"/>
            <w:vMerge w:val="restart"/>
            <w:tcBorders>
              <w:top w:val="nil"/>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14</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VI</w:t>
            </w:r>
          </w:p>
        </w:tc>
        <w:tc>
          <w:tcPr>
            <w:tcW w:w="667" w:type="dxa"/>
            <w:vMerge w:val="continue"/>
            <w:tcBorders>
              <w:top w:val="nil"/>
              <w:left w:val="nil"/>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20</w:t>
            </w:r>
          </w:p>
        </w:tc>
        <w:tc>
          <w:tcPr>
            <w:tcW w:w="62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8</w:t>
            </w:r>
          </w:p>
        </w:tc>
        <w:tc>
          <w:tcPr>
            <w:tcW w:w="54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0</w:t>
            </w: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51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19</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2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46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w:t>
            </w:r>
          </w:p>
        </w:tc>
        <w:tc>
          <w:tcPr>
            <w:tcW w:w="431"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0" w:hRule="atLeast"/>
          <w:jc w:val="center"/>
        </w:trPr>
        <w:tc>
          <w:tcPr>
            <w:tcW w:w="1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6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p>
        </w:tc>
        <w:tc>
          <w:tcPr>
            <w:tcW w:w="66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156</w:t>
            </w:r>
          </w:p>
        </w:tc>
        <w:tc>
          <w:tcPr>
            <w:tcW w:w="1249" w:type="dxa"/>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156</w:t>
            </w:r>
          </w:p>
        </w:tc>
        <w:tc>
          <w:tcPr>
            <w:tcW w:w="1690" w:type="dxa"/>
            <w:gridSpan w:val="3"/>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110</w:t>
            </w:r>
          </w:p>
        </w:tc>
        <w:tc>
          <w:tcPr>
            <w:tcW w:w="1057"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w:t>
            </w:r>
          </w:p>
        </w:tc>
        <w:tc>
          <w:tcPr>
            <w:tcW w:w="1521" w:type="dxa"/>
            <w:gridSpan w:val="3"/>
            <w:tcBorders>
              <w:top w:val="single" w:color="auto" w:sz="6" w:space="0"/>
              <w:left w:val="nil"/>
              <w:bottom w:val="single" w:color="auto" w:sz="6" w:space="0"/>
              <w:right w:val="single" w:color="auto" w:sz="6" w:space="0"/>
            </w:tcBorders>
            <w:shd w:val="clear" w:color="auto" w:fill="auto"/>
            <w:vAlign w:val="center"/>
          </w:tcPr>
          <w:p>
            <w:pPr>
              <w:pStyle w:val="11"/>
              <w:keepNext w:val="0"/>
              <w:keepLines w:val="0"/>
              <w:widowControl w:val="0"/>
              <w:suppressLineNumbers w:val="0"/>
              <w:pBdr>
                <w:top w:val="none" w:color="auto" w:sz="0" w:space="0"/>
                <w:left w:val="single" w:color="auto" w:sz="4" w:space="0"/>
                <w:bottom w:val="none" w:color="auto" w:sz="0" w:space="0"/>
                <w:right w:val="single" w:color="auto" w:sz="4" w:space="0"/>
              </w:pBdr>
              <w:spacing w:before="0" w:beforeLines="0" w:beforeAutospacing="0" w:after="0" w:afterLines="0" w:afterAutospacing="0" w:line="240" w:lineRule="exact"/>
              <w:ind w:left="0" w:right="0"/>
              <w:jc w:val="center"/>
              <w:textAlignment w:val="top"/>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8</w:t>
            </w:r>
          </w:p>
        </w:tc>
      </w:tr>
    </w:tbl>
    <w:p>
      <w:pPr>
        <w:keepNext w:val="0"/>
        <w:keepLines w:val="0"/>
        <w:widowControl w:val="0"/>
        <w:suppressLineNumbers w:val="0"/>
        <w:spacing w:before="0" w:beforeAutospacing="0" w:after="0" w:afterAutospacing="0" w:line="400" w:lineRule="exact"/>
        <w:ind w:left="0" w:right="0" w:firstLine="210" w:firstLineChars="100"/>
        <w:jc w:val="both"/>
        <w:rPr>
          <w:rFonts w:hint="eastAsia" w:ascii="宋体" w:hAnsi="宋体" w:eastAsia="宋体" w:cs="宋体"/>
          <w:color w:val="000000"/>
          <w:kern w:val="2"/>
          <w:sz w:val="21"/>
          <w:szCs w:val="21"/>
          <w:lang w:val="en-US" w:eastAsia="zh-CN" w:bidi="ar"/>
        </w:rPr>
      </w:pPr>
    </w:p>
    <w:p>
      <w:pPr>
        <w:keepNext w:val="0"/>
        <w:keepLines w:val="0"/>
        <w:widowControl w:val="0"/>
        <w:suppressLineNumbers w:val="0"/>
        <w:spacing w:before="0" w:beforeAutospacing="0" w:after="0" w:afterAutospacing="0" w:line="400" w:lineRule="exact"/>
        <w:ind w:left="0" w:right="0" w:firstLine="210" w:firstLineChars="1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（二）教学进程表</w:t>
      </w:r>
    </w:p>
    <w:p>
      <w:pPr>
        <w:widowControl w:val="0"/>
        <w:numPr>
          <w:ilvl w:val="0"/>
          <w:numId w:val="0"/>
        </w:numPr>
        <w:spacing w:line="400" w:lineRule="exact"/>
        <w:jc w:val="both"/>
        <w:rPr>
          <w:rFonts w:hint="eastAsia" w:ascii="宋体" w:hAnsi="宋体" w:eastAsia="宋体"/>
          <w:szCs w:val="21"/>
        </w:rPr>
      </w:pP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325"/>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2"/>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课程类别</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4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课程序号</w:t>
            </w:r>
          </w:p>
        </w:tc>
        <w:tc>
          <w:tcPr>
            <w:tcW w:w="127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课程名称</w:t>
            </w:r>
          </w:p>
        </w:tc>
        <w:tc>
          <w:tcPr>
            <w:tcW w:w="1134"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课程代码</w:t>
            </w:r>
          </w:p>
        </w:tc>
        <w:tc>
          <w:tcPr>
            <w:tcW w:w="709" w:type="dxa"/>
            <w:vMerge w:val="restart"/>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学分</w:t>
            </w: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课时总计</w:t>
            </w:r>
          </w:p>
        </w:tc>
        <w:tc>
          <w:tcPr>
            <w:tcW w:w="1134"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课时</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分配</w:t>
            </w:r>
          </w:p>
        </w:tc>
        <w:tc>
          <w:tcPr>
            <w:tcW w:w="2835" w:type="dxa"/>
            <w:gridSpan w:val="6"/>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学年及学期</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（教学周数*周学时数）</w:t>
            </w:r>
          </w:p>
        </w:tc>
        <w:tc>
          <w:tcPr>
            <w:tcW w:w="4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考试</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（大写）</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考查</w:t>
            </w: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理论课</w:t>
            </w: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实训课</w:t>
            </w:r>
          </w:p>
        </w:tc>
        <w:tc>
          <w:tcPr>
            <w:tcW w:w="851"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3</w:t>
            </w:r>
            <w:r>
              <w:rPr>
                <w:rFonts w:hint="eastAsia" w:ascii="宋体" w:hAnsi="宋体" w:eastAsia="宋体"/>
                <w:sz w:val="18"/>
                <w:szCs w:val="18"/>
              </w:rPr>
              <w:t>学年</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5</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6</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19</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必修课</w:t>
            </w:r>
          </w:p>
        </w:tc>
        <w:tc>
          <w:tcPr>
            <w:tcW w:w="3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通用职业能力素养课程</w:t>
            </w: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军事理论</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rPr>
            </w:pPr>
            <w:r>
              <w:rPr>
                <w:rFonts w:hint="eastAsia" w:ascii="宋体" w:hAnsi="宋体" w:eastAsia="宋体"/>
                <w:kern w:val="0"/>
                <w:lang w:eastAsia="zh-CN"/>
              </w:rPr>
              <w:t>530302</w:t>
            </w:r>
            <w:r>
              <w:rPr>
                <w:rFonts w:hint="eastAsia" w:ascii="宋体" w:hAnsi="宋体" w:eastAsia="宋体"/>
                <w:kern w:val="0"/>
              </w:rPr>
              <w:t>11</w:t>
            </w:r>
            <w:r>
              <w:rPr>
                <w:rFonts w:hint="default" w:ascii="宋体" w:hAnsi="宋体" w:eastAsia="宋体"/>
                <w:kern w:val="0"/>
              </w:rPr>
              <w:t>1</w:t>
            </w:r>
            <w:r>
              <w:rPr>
                <w:rFonts w:hint="eastAsia" w:ascii="宋体" w:hAnsi="宋体" w:eastAsia="宋体"/>
                <w:kern w:val="0"/>
              </w:rPr>
              <w:t>0</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36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16*2+4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二</w:t>
            </w:r>
            <w:r>
              <w:rPr>
                <w:rFonts w:hint="default"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军事训练</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kern w:val="0"/>
              </w:rPr>
            </w:pPr>
            <w:r>
              <w:rPr>
                <w:rFonts w:hint="eastAsia" w:ascii="宋体" w:hAnsi="宋体" w:eastAsia="宋体"/>
                <w:kern w:val="0"/>
                <w:lang w:eastAsia="zh-CN"/>
              </w:rPr>
              <w:t>530302</w:t>
            </w:r>
            <w:r>
              <w:rPr>
                <w:rFonts w:hint="default" w:ascii="宋体" w:hAnsi="宋体" w:eastAsia="宋体"/>
                <w:kern w:val="0"/>
              </w:rPr>
              <w:t>1140</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1</w:t>
            </w:r>
            <w:r>
              <w:rPr>
                <w:rFonts w:hint="default" w:ascii="宋体" w:hAnsi="宋体" w:eastAsia="宋体"/>
                <w:kern w:val="0"/>
                <w:sz w:val="18"/>
                <w:szCs w:val="18"/>
              </w:rPr>
              <w:t>12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12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思想道德与法治</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rPr>
            </w:pPr>
            <w:r>
              <w:rPr>
                <w:rFonts w:hint="eastAsia" w:ascii="宋体" w:hAnsi="宋体" w:eastAsia="宋体"/>
                <w:kern w:val="0"/>
                <w:lang w:eastAsia="zh-CN"/>
              </w:rPr>
              <w:t>530302</w:t>
            </w:r>
            <w:r>
              <w:rPr>
                <w:rFonts w:hint="eastAsia" w:ascii="宋体" w:hAnsi="宋体" w:eastAsia="宋体"/>
                <w:kern w:val="0"/>
              </w:rPr>
              <w:t>114</w:t>
            </w:r>
            <w:r>
              <w:rPr>
                <w:rFonts w:hint="default" w:ascii="宋体" w:hAnsi="宋体" w:eastAsia="宋体"/>
                <w:kern w:val="0"/>
              </w:rPr>
              <w:t>1</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14*3+6</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rPr>
            </w:pPr>
            <w:r>
              <w:rPr>
                <w:rFonts w:hint="eastAsia" w:ascii="宋体" w:hAnsi="宋体" w:eastAsia="宋体"/>
                <w:kern w:val="0"/>
                <w:lang w:eastAsia="zh-CN"/>
              </w:rPr>
              <w:t>530302</w:t>
            </w:r>
            <w:r>
              <w:rPr>
                <w:rFonts w:hint="eastAsia" w:ascii="宋体" w:hAnsi="宋体" w:eastAsia="宋体"/>
                <w:kern w:val="0"/>
              </w:rPr>
              <w:t>114</w:t>
            </w:r>
            <w:r>
              <w:rPr>
                <w:rFonts w:hint="default" w:ascii="宋体" w:hAnsi="宋体" w:eastAsia="宋体"/>
                <w:kern w:val="0"/>
              </w:rPr>
              <w:t>2</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default" w:ascii="宋体" w:hAnsi="宋体" w:eastAsia="宋体"/>
                <w:kern w:val="0"/>
                <w:sz w:val="18"/>
                <w:szCs w:val="18"/>
              </w:rPr>
              <w:t>5</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kern w:val="0"/>
                <w:sz w:val="18"/>
                <w:szCs w:val="18"/>
              </w:rPr>
              <w:t>80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64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16*4</w:t>
            </w:r>
            <w:r>
              <w:rPr>
                <w:rFonts w:hint="default" w:ascii="宋体" w:hAnsi="宋体" w:eastAsia="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大学生心理健康教育</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kern w:val="0"/>
              </w:rPr>
            </w:pPr>
            <w:r>
              <w:rPr>
                <w:rFonts w:hint="eastAsia" w:ascii="宋体" w:hAnsi="宋体" w:eastAsia="宋体"/>
                <w:kern w:val="0"/>
                <w:lang w:eastAsia="zh-CN"/>
              </w:rPr>
              <w:t>530302</w:t>
            </w:r>
            <w:r>
              <w:rPr>
                <w:rFonts w:hint="eastAsia" w:ascii="宋体" w:hAnsi="宋体" w:eastAsia="宋体"/>
                <w:kern w:val="0"/>
              </w:rPr>
              <w:t>114</w:t>
            </w:r>
            <w:r>
              <w:rPr>
                <w:rFonts w:hint="default" w:ascii="宋体" w:hAnsi="宋体" w:eastAsia="宋体"/>
                <w:kern w:val="0"/>
              </w:rPr>
              <w:t>3</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32</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14</w:t>
            </w:r>
            <w:r>
              <w:rPr>
                <w:rFonts w:hint="eastAsia" w:ascii="宋体" w:hAnsi="宋体" w:eastAsia="宋体"/>
                <w:sz w:val="18"/>
                <w:szCs w:val="18"/>
              </w:rPr>
              <w:t>*</w:t>
            </w:r>
            <w:r>
              <w:rPr>
                <w:rFonts w:hint="default" w:ascii="宋体" w:hAnsi="宋体" w:eastAsia="宋体"/>
                <w:sz w:val="18"/>
                <w:szCs w:val="18"/>
              </w:rPr>
              <w:t>2+18</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形势与政策</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rPr>
            </w:pPr>
            <w:r>
              <w:rPr>
                <w:rFonts w:hint="eastAsia" w:ascii="宋体" w:hAnsi="宋体" w:eastAsia="宋体"/>
                <w:kern w:val="0"/>
                <w:lang w:eastAsia="zh-CN"/>
              </w:rPr>
              <w:t>530302</w:t>
            </w:r>
            <w:r>
              <w:rPr>
                <w:rFonts w:hint="eastAsia" w:ascii="宋体" w:hAnsi="宋体" w:eastAsia="宋体"/>
                <w:kern w:val="0"/>
              </w:rPr>
              <w:t>1150</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r>
              <w:rPr>
                <w:rFonts w:hint="default" w:ascii="宋体" w:hAnsi="宋体" w:eastAsia="宋体"/>
                <w:sz w:val="18"/>
                <w:szCs w:val="18"/>
              </w:rPr>
              <w:t>*2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r>
              <w:rPr>
                <w:rFonts w:hint="default" w:ascii="宋体" w:hAnsi="宋体" w:eastAsia="宋体"/>
                <w:sz w:val="18"/>
                <w:szCs w:val="18"/>
              </w:rPr>
              <w:t>*2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r>
              <w:rPr>
                <w:rFonts w:hint="default"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r>
              <w:rPr>
                <w:rFonts w:hint="default"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综合英语</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kern w:val="0"/>
              </w:rPr>
            </w:pPr>
            <w:r>
              <w:rPr>
                <w:rFonts w:hint="eastAsia" w:ascii="宋体" w:hAnsi="宋体" w:eastAsia="宋体"/>
                <w:kern w:val="0"/>
                <w:lang w:eastAsia="zh-CN"/>
              </w:rPr>
              <w:t>530302</w:t>
            </w:r>
            <w:r>
              <w:rPr>
                <w:rFonts w:hint="eastAsia" w:ascii="宋体" w:hAnsi="宋体" w:eastAsia="宋体"/>
                <w:kern w:val="0"/>
              </w:rPr>
              <w:t>1111</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4.5</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实用大学语文</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kern w:val="0"/>
              </w:rPr>
            </w:pPr>
            <w:r>
              <w:rPr>
                <w:rFonts w:hint="eastAsia" w:ascii="宋体" w:hAnsi="宋体" w:eastAsia="宋体"/>
                <w:kern w:val="0"/>
                <w:lang w:eastAsia="zh-CN"/>
              </w:rPr>
              <w:t>530302</w:t>
            </w:r>
            <w:r>
              <w:rPr>
                <w:rFonts w:hint="eastAsia" w:ascii="宋体" w:hAnsi="宋体" w:eastAsia="宋体"/>
                <w:kern w:val="0"/>
              </w:rPr>
              <w:t>1112</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4</w:t>
            </w:r>
            <w:r>
              <w:rPr>
                <w:rFonts w:hint="eastAsia" w:ascii="宋体" w:hAnsi="宋体" w:eastAsia="宋体"/>
                <w:sz w:val="18"/>
                <w:szCs w:val="18"/>
              </w:rPr>
              <w:t>*3</w:t>
            </w:r>
            <w:r>
              <w:rPr>
                <w:rFonts w:hint="default" w:ascii="宋体" w:hAnsi="宋体" w:eastAsia="宋体"/>
                <w:sz w:val="18"/>
                <w:szCs w:val="18"/>
              </w:rPr>
              <w:t>+6</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实用大学数学</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1113</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体育与健康</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default" w:ascii="宋体" w:hAnsi="宋体" w:eastAsia="宋体"/>
              </w:rPr>
            </w:pPr>
            <w:r>
              <w:rPr>
                <w:rFonts w:hint="eastAsia" w:ascii="宋体" w:hAnsi="宋体" w:eastAsia="宋体"/>
                <w:kern w:val="0"/>
                <w:szCs w:val="21"/>
                <w:lang w:eastAsia="zh-CN"/>
              </w:rPr>
              <w:t>530302</w:t>
            </w:r>
            <w:r>
              <w:rPr>
                <w:rFonts w:hint="eastAsia" w:ascii="宋体" w:hAnsi="宋体" w:eastAsia="宋体"/>
                <w:kern w:val="0"/>
                <w:szCs w:val="21"/>
              </w:rPr>
              <w:t>1151</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default" w:ascii="宋体" w:hAnsi="宋体" w:eastAsia="宋体"/>
                <w:kern w:val="0"/>
                <w:sz w:val="18"/>
                <w:szCs w:val="18"/>
              </w:rPr>
              <w:t>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kern w:val="0"/>
                <w:sz w:val="18"/>
                <w:szCs w:val="18"/>
              </w:rPr>
              <w:t>118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110</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highlight w:val="yellow"/>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kern w:val="0"/>
                <w:sz w:val="18"/>
                <w:szCs w:val="18"/>
                <w:highlight w:val="yellow"/>
              </w:rPr>
              <w:t>计算机应用基础</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kern w:val="0"/>
                <w:sz w:val="18"/>
                <w:szCs w:val="18"/>
                <w:highlight w:val="yellow"/>
                <w:lang w:eastAsia="zh-CN"/>
              </w:rPr>
              <w:t>530302</w:t>
            </w:r>
            <w:r>
              <w:rPr>
                <w:rFonts w:hint="eastAsia" w:ascii="宋体" w:hAnsi="宋体" w:eastAsia="宋体"/>
                <w:kern w:val="0"/>
                <w:sz w:val="18"/>
                <w:szCs w:val="18"/>
                <w:highlight w:val="yellow"/>
              </w:rPr>
              <w:t>1114</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highlight w:val="yellow"/>
              </w:rPr>
            </w:pPr>
            <w:r>
              <w:rPr>
                <w:rFonts w:hint="eastAsia" w:ascii="宋体" w:hAnsi="宋体" w:eastAsia="宋体"/>
                <w:kern w:val="0"/>
                <w:sz w:val="18"/>
                <w:szCs w:val="18"/>
                <w:highlight w:val="yellow"/>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kern w:val="0"/>
                <w:sz w:val="18"/>
                <w:szCs w:val="18"/>
                <w:highlight w:val="yellow"/>
              </w:rPr>
              <w:t>60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sz w:val="18"/>
                <w:szCs w:val="18"/>
                <w:highlight w:val="yellow"/>
              </w:rPr>
              <w:t>30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sz w:val="18"/>
                <w:szCs w:val="18"/>
                <w:highlight w:val="yellow"/>
              </w:rPr>
              <w:t>30</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both"/>
              <w:rPr>
                <w:rFonts w:hint="default" w:ascii="宋体" w:hAnsi="宋体" w:eastAsia="宋体"/>
                <w:sz w:val="18"/>
                <w:szCs w:val="18"/>
                <w:highlight w:val="yellow"/>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sz w:val="18"/>
                <w:szCs w:val="18"/>
                <w:highlight w:val="yellow"/>
              </w:rPr>
              <w:t>1</w:t>
            </w:r>
            <w:r>
              <w:rPr>
                <w:rFonts w:hint="eastAsia" w:ascii="宋体" w:hAnsi="宋体" w:eastAsia="宋体"/>
                <w:sz w:val="18"/>
                <w:szCs w:val="18"/>
                <w:highlight w:val="yellow"/>
                <w:lang w:val="en-US" w:eastAsia="zh-CN"/>
              </w:rPr>
              <w:t>6</w:t>
            </w:r>
            <w:r>
              <w:rPr>
                <w:rFonts w:hint="eastAsia" w:ascii="宋体" w:hAnsi="宋体" w:eastAsia="宋体"/>
                <w:sz w:val="18"/>
                <w:szCs w:val="18"/>
                <w:highlight w:val="yellow"/>
              </w:rPr>
              <w:t>*4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yellow"/>
                <w:lang w:val="en-US" w:eastAsia="zh-CN"/>
              </w:rPr>
            </w:pPr>
            <w:r>
              <w:rPr>
                <w:rFonts w:hint="eastAsia" w:ascii="宋体" w:hAnsi="宋体" w:eastAsia="宋体"/>
                <w:sz w:val="18"/>
                <w:szCs w:val="18"/>
                <w:highlight w:val="yellow"/>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大学生创新创业基础</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114</w:t>
            </w:r>
            <w:r>
              <w:rPr>
                <w:rFonts w:hint="default" w:ascii="宋体" w:hAnsi="宋体" w:eastAsia="宋体"/>
                <w:kern w:val="0"/>
                <w:sz w:val="18"/>
                <w:szCs w:val="18"/>
              </w:rPr>
              <w:t>4</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kern w:val="0"/>
                <w:sz w:val="18"/>
                <w:szCs w:val="18"/>
              </w:rPr>
              <w:t>14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4</w:t>
            </w:r>
            <w:r>
              <w:rPr>
                <w:rFonts w:hint="eastAsia" w:ascii="宋体" w:hAnsi="宋体" w:eastAsia="宋体"/>
                <w:sz w:val="18"/>
                <w:szCs w:val="18"/>
              </w:rPr>
              <w:t>*1</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大学生就业指导</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1152</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16*1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五粮文化育人学思践悟</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114</w:t>
            </w:r>
            <w:r>
              <w:rPr>
                <w:rFonts w:hint="default" w:ascii="宋体" w:hAnsi="宋体" w:eastAsia="宋体"/>
                <w:kern w:val="0"/>
                <w:sz w:val="18"/>
                <w:szCs w:val="18"/>
              </w:rPr>
              <w:t>5</w:t>
            </w:r>
          </w:p>
        </w:tc>
        <w:tc>
          <w:tcPr>
            <w:tcW w:w="709" w:type="dxa"/>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kern w:val="0"/>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6</w:t>
            </w:r>
            <w:r>
              <w:rPr>
                <w:rFonts w:hint="eastAsia" w:ascii="宋体" w:hAnsi="宋体" w:eastAsia="宋体"/>
                <w:sz w:val="18"/>
                <w:szCs w:val="18"/>
              </w:rPr>
              <w:t>*1</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大学生职业素质修炼</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114</w:t>
            </w:r>
            <w:r>
              <w:rPr>
                <w:rFonts w:hint="default" w:ascii="宋体" w:hAnsi="宋体" w:eastAsia="宋体"/>
                <w:kern w:val="0"/>
                <w:sz w:val="18"/>
                <w:szCs w:val="18"/>
              </w:rPr>
              <w:t>6</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4*4</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大学生安全教育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kern w:val="0"/>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114</w:t>
            </w:r>
            <w:r>
              <w:rPr>
                <w:rFonts w:hint="default" w:ascii="宋体" w:hAnsi="宋体" w:eastAsia="宋体"/>
                <w:kern w:val="0"/>
                <w:sz w:val="18"/>
                <w:szCs w:val="18"/>
              </w:rPr>
              <w:t>7</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14*1+2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大学生健康教育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kern w:val="0"/>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114</w:t>
            </w:r>
            <w:r>
              <w:rPr>
                <w:rFonts w:hint="default" w:ascii="宋体" w:hAnsi="宋体" w:eastAsia="宋体"/>
                <w:kern w:val="0"/>
                <w:sz w:val="18"/>
                <w:szCs w:val="18"/>
              </w:rPr>
              <w:t>8</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w:t>
            </w:r>
            <w:r>
              <w:rPr>
                <w:rFonts w:hint="default" w:ascii="宋体" w:hAnsi="宋体" w:eastAsia="宋体"/>
                <w:sz w:val="18"/>
                <w:szCs w:val="18"/>
              </w:rPr>
              <w:t>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16*1</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restart"/>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第二</w:t>
            </w:r>
            <w:r>
              <w:rPr>
                <w:rFonts w:hint="default" w:ascii="宋体" w:hAnsi="宋体" w:eastAsia="宋体"/>
                <w:kern w:val="0"/>
                <w:sz w:val="18"/>
                <w:szCs w:val="18"/>
              </w:rPr>
              <w:t>课堂学</w:t>
            </w:r>
            <w:r>
              <w:rPr>
                <w:rFonts w:hint="eastAsia" w:ascii="宋体" w:hAnsi="宋体" w:eastAsia="宋体"/>
                <w:kern w:val="0"/>
                <w:sz w:val="18"/>
                <w:szCs w:val="18"/>
              </w:rPr>
              <w:t>分</w:t>
            </w:r>
            <w:r>
              <w:rPr>
                <w:rFonts w:hint="default" w:ascii="宋体" w:hAnsi="宋体" w:eastAsia="宋体"/>
                <w:kern w:val="0"/>
                <w:sz w:val="18"/>
                <w:szCs w:val="18"/>
              </w:rPr>
              <w:t>（</w:t>
            </w:r>
            <w:r>
              <w:rPr>
                <w:rFonts w:hint="eastAsia" w:ascii="宋体" w:hAnsi="宋体" w:eastAsia="宋体"/>
                <w:kern w:val="0"/>
                <w:sz w:val="18"/>
                <w:szCs w:val="18"/>
              </w:rPr>
              <w:t>创新创业实践</w:t>
            </w:r>
            <w:r>
              <w:rPr>
                <w:rFonts w:hint="default" w:ascii="宋体" w:hAnsi="宋体" w:eastAsia="宋体"/>
                <w:kern w:val="0"/>
                <w:sz w:val="18"/>
                <w:szCs w:val="18"/>
              </w:rPr>
              <w:t>）</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1160</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highlight w:val="yellow"/>
              </w:rPr>
              <w:t>劳动教育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1161</w:t>
            </w:r>
          </w:p>
        </w:tc>
        <w:tc>
          <w:tcPr>
            <w:tcW w:w="709"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t>20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sz w:val="18"/>
                <w:szCs w:val="18"/>
                <w:highlight w:val="yellow"/>
              </w:rPr>
              <w:t>12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t>14*1+2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t>16*1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eastAsia" w:ascii="宋体" w:hAnsi="宋体" w:eastAsia="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4"/>
              </w:numPr>
              <w:suppressLineNumbers w:val="0"/>
              <w:spacing w:before="0" w:beforeAutospacing="0" w:after="0" w:afterAutospacing="0" w:line="280" w:lineRule="exact"/>
              <w:ind w:right="0" w:firstLineChars="0"/>
              <w:jc w:val="center"/>
              <w:rPr>
                <w:rFonts w:hint="default" w:ascii="宋体" w:hAnsi="宋体" w:eastAsia="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eastAsia" w:ascii="宋体" w:hAnsi="宋体" w:eastAsia="宋体"/>
                <w:kern w:val="0"/>
                <w:sz w:val="18"/>
                <w:szCs w:val="18"/>
              </w:rPr>
              <w:t>第二</w:t>
            </w:r>
            <w:r>
              <w:rPr>
                <w:rFonts w:hint="default" w:ascii="宋体" w:hAnsi="宋体" w:eastAsia="宋体"/>
                <w:kern w:val="0"/>
                <w:sz w:val="18"/>
                <w:szCs w:val="18"/>
              </w:rPr>
              <w:t>课堂学分（</w:t>
            </w:r>
            <w:r>
              <w:rPr>
                <w:rFonts w:hint="eastAsia" w:ascii="宋体" w:hAnsi="宋体" w:eastAsia="宋体"/>
                <w:kern w:val="0"/>
                <w:sz w:val="18"/>
                <w:szCs w:val="18"/>
              </w:rPr>
              <w:t>其他</w:t>
            </w:r>
            <w:r>
              <w:rPr>
                <w:rFonts w:hint="default" w:ascii="宋体" w:hAnsi="宋体" w:eastAsia="宋体"/>
                <w:kern w:val="0"/>
                <w:sz w:val="18"/>
                <w:szCs w:val="18"/>
              </w:rPr>
              <w:t>）</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rPr>
            </w:pPr>
            <w:r>
              <w:rPr>
                <w:rFonts w:hint="eastAsia" w:ascii="宋体" w:hAnsi="宋体" w:eastAsia="宋体"/>
                <w:kern w:val="0"/>
                <w:sz w:val="18"/>
                <w:szCs w:val="18"/>
                <w:lang w:eastAsia="zh-CN"/>
              </w:rPr>
              <w:t>530302</w:t>
            </w:r>
            <w:r>
              <w:rPr>
                <w:rFonts w:hint="eastAsia" w:ascii="宋体" w:hAnsi="宋体" w:eastAsia="宋体"/>
                <w:kern w:val="0"/>
                <w:sz w:val="18"/>
                <w:szCs w:val="18"/>
              </w:rPr>
              <w:t>1162</w:t>
            </w:r>
          </w:p>
        </w:tc>
        <w:tc>
          <w:tcPr>
            <w:tcW w:w="709" w:type="dxa"/>
            <w:tcBorders>
              <w:bottom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6</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2025" w:type="dxa"/>
            <w:gridSpan w:val="3"/>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59.5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fldChar w:fldCharType="begin"/>
            </w:r>
            <w:r>
              <w:rPr>
                <w:rFonts w:hint="default" w:ascii="宋体" w:hAnsi="宋体" w:eastAsia="宋体"/>
                <w:sz w:val="18"/>
                <w:szCs w:val="18"/>
                <w:highlight w:val="yellow"/>
              </w:rPr>
              <w:instrText xml:space="preserve"> =SUM(ABOVE) </w:instrText>
            </w:r>
            <w:r>
              <w:rPr>
                <w:rFonts w:hint="default" w:ascii="宋体" w:hAnsi="宋体" w:eastAsia="宋体"/>
                <w:sz w:val="18"/>
                <w:szCs w:val="18"/>
                <w:highlight w:val="yellow"/>
              </w:rPr>
              <w:fldChar w:fldCharType="separate"/>
            </w:r>
            <w:r>
              <w:rPr>
                <w:rFonts w:hint="default" w:ascii="宋体" w:hAnsi="宋体" w:eastAsia="宋体"/>
                <w:sz w:val="18"/>
                <w:szCs w:val="18"/>
                <w:highlight w:val="yellow"/>
              </w:rPr>
              <w:t>848</w:t>
            </w:r>
            <w:r>
              <w:rPr>
                <w:rFonts w:hint="default" w:ascii="宋体" w:hAnsi="宋体" w:eastAsia="宋体"/>
                <w:sz w:val="18"/>
                <w:szCs w:val="18"/>
                <w:highlight w:val="yellow"/>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fldChar w:fldCharType="begin"/>
            </w:r>
            <w:r>
              <w:rPr>
                <w:rFonts w:hint="default" w:ascii="宋体" w:hAnsi="宋体" w:eastAsia="宋体"/>
                <w:sz w:val="18"/>
                <w:szCs w:val="18"/>
                <w:highlight w:val="yellow"/>
              </w:rPr>
              <w:instrText xml:space="preserve"> =SUM(ABOVE) </w:instrText>
            </w:r>
            <w:r>
              <w:rPr>
                <w:rFonts w:hint="default" w:ascii="宋体" w:hAnsi="宋体" w:eastAsia="宋体"/>
                <w:sz w:val="18"/>
                <w:szCs w:val="18"/>
                <w:highlight w:val="yellow"/>
              </w:rPr>
              <w:fldChar w:fldCharType="separate"/>
            </w:r>
            <w:r>
              <w:rPr>
                <w:rFonts w:hint="default" w:ascii="宋体" w:hAnsi="宋体" w:eastAsia="宋体"/>
                <w:sz w:val="18"/>
                <w:szCs w:val="18"/>
                <w:highlight w:val="yellow"/>
              </w:rPr>
              <w:t>536</w:t>
            </w:r>
            <w:r>
              <w:rPr>
                <w:rFonts w:hint="default" w:ascii="宋体" w:hAnsi="宋体" w:eastAsia="宋体"/>
                <w:sz w:val="18"/>
                <w:szCs w:val="18"/>
                <w:highlight w:val="yellow"/>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yellow"/>
              </w:rPr>
            </w:pPr>
            <w:r>
              <w:rPr>
                <w:rFonts w:hint="default" w:ascii="宋体" w:hAnsi="宋体" w:eastAsia="宋体"/>
                <w:sz w:val="18"/>
                <w:szCs w:val="18"/>
                <w:highlight w:val="yellow"/>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4</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sz w:val="18"/>
                <w:szCs w:val="18"/>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val="en-US" w:eastAsia="zh-CN"/>
              </w:rPr>
            </w:pPr>
            <w:r>
              <w:rPr>
                <w:rFonts w:hint="eastAsia" w:ascii="宋体" w:hAnsi="宋体" w:eastAsia="宋体"/>
                <w:sz w:val="18"/>
                <w:szCs w:val="18"/>
              </w:rPr>
              <w:t>专业</w:t>
            </w:r>
            <w:r>
              <w:rPr>
                <w:rFonts w:hint="eastAsia" w:ascii="宋体" w:hAnsi="宋体" w:eastAsia="宋体"/>
                <w:sz w:val="18"/>
                <w:szCs w:val="18"/>
                <w:lang w:val="en-US" w:eastAsia="zh-CN"/>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restart"/>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必修课</w:t>
            </w:r>
          </w:p>
        </w:tc>
        <w:tc>
          <w:tcPr>
            <w:tcW w:w="3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专业技术课程</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000000"/>
                <w:sz w:val="18"/>
                <w:szCs w:val="18"/>
              </w:rPr>
              <w:t>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s="宋体"/>
                <w:color w:val="000000"/>
                <w:kern w:val="0"/>
                <w:sz w:val="18"/>
                <w:szCs w:val="18"/>
              </w:rPr>
              <w:t>会计基础技能训练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N</w:t>
            </w:r>
            <w:r>
              <w:rPr>
                <w:rFonts w:hint="eastAsia" w:ascii="宋体" w:hAnsi="宋体"/>
                <w:color w:val="000000"/>
                <w:sz w:val="18"/>
                <w:szCs w:val="18"/>
                <w:lang w:eastAsia="zh-CN"/>
              </w:rPr>
              <w:t>530301</w:t>
            </w:r>
            <w:r>
              <w:rPr>
                <w:rFonts w:hint="eastAsia" w:ascii="宋体" w:hAnsi="宋体"/>
                <w:color w:val="000000"/>
                <w:sz w:val="18"/>
                <w:szCs w:val="18"/>
              </w:rPr>
              <w:t>1210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kern w:val="0"/>
                <w:sz w:val="18"/>
                <w:szCs w:val="18"/>
                <w:lang w:val="en-US" w:eastAsia="zh-CN" w:bidi="ar-SA"/>
              </w:rPr>
            </w:pPr>
            <w:r>
              <w:rPr>
                <w:rFonts w:hint="eastAsia" w:ascii="宋体" w:hAnsi="宋体"/>
                <w:color w:val="000000"/>
                <w:sz w:val="18"/>
                <w:szCs w:val="18"/>
              </w:rPr>
              <w:t>5.5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lang w:val="en-US" w:eastAsia="zh-CN"/>
              </w:rPr>
              <w:t>90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rPr>
              <w:t>4</w:t>
            </w:r>
            <w:r>
              <w:rPr>
                <w:rFonts w:hint="default" w:ascii="宋体" w:hAnsi="宋体" w:cs="宋体"/>
                <w:kern w:val="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default" w:ascii="宋体" w:hAnsi="宋体" w:cs="宋体"/>
                <w:kern w:val="0"/>
                <w:sz w:val="18"/>
                <w:szCs w:val="18"/>
              </w:rPr>
              <w:t>45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5</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000000"/>
                <w:sz w:val="18"/>
                <w:szCs w:val="18"/>
              </w:rPr>
              <w:t>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kern w:val="0"/>
                <w:sz w:val="18"/>
                <w:szCs w:val="18"/>
                <w:lang w:val="en-US" w:eastAsia="zh-CN" w:bidi="ar-SA"/>
              </w:rPr>
            </w:pPr>
            <w:r>
              <w:rPr>
                <w:rFonts w:hint="eastAsia" w:ascii="宋体" w:hAnsi="宋体"/>
                <w:color w:val="000000"/>
                <w:sz w:val="18"/>
                <w:szCs w:val="18"/>
              </w:rPr>
              <w:t>经济法与</w:t>
            </w:r>
            <w:r>
              <w:rPr>
                <w:rFonts w:hint="default" w:ascii="宋体" w:hAnsi="宋体"/>
                <w:color w:val="000000"/>
                <w:sz w:val="18"/>
                <w:szCs w:val="18"/>
              </w:rPr>
              <w:t>会计职业道德</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1211</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6</w:t>
            </w:r>
            <w:r>
              <w:rPr>
                <w:rFonts w:hint="default" w:ascii="宋体" w:hAnsi="宋体" w:cs="宋体"/>
                <w:kern w:val="0"/>
                <w:sz w:val="18"/>
                <w:szCs w:val="18"/>
              </w:rPr>
              <w:t>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default" w:ascii="宋体" w:hAnsi="宋体" w:cs="宋体"/>
                <w:kern w:val="0"/>
                <w:sz w:val="18"/>
                <w:szCs w:val="18"/>
              </w:rPr>
              <w:t>35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default" w:ascii="宋体" w:hAnsi="宋体" w:cs="宋体"/>
                <w:kern w:val="0"/>
                <w:sz w:val="18"/>
                <w:szCs w:val="18"/>
              </w:rPr>
              <w:t>25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both"/>
              <w:rPr>
                <w:rFonts w:hint="default" w:ascii="宋体" w:hAnsi="宋体" w:eastAsia="@仿宋_GB2312" w:cs="宋体"/>
                <w:kern w:val="0"/>
                <w:sz w:val="18"/>
                <w:szCs w:val="18"/>
                <w:lang w:val="en-US" w:eastAsia="zh-CN" w:bidi="ar-SA"/>
              </w:rPr>
            </w:pPr>
            <w:r>
              <w:rPr>
                <w:rFonts w:hint="eastAsia" w:ascii="宋体" w:hAnsi="宋体" w:cs="宋体"/>
                <w:kern w:val="0"/>
                <w:sz w:val="18"/>
                <w:szCs w:val="18"/>
                <w:lang w:val="en-US" w:eastAsia="zh-CN" w:bidi="ar-SA"/>
              </w:rPr>
              <w:t>15*4</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both"/>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000000"/>
                <w:sz w:val="18"/>
                <w:szCs w:val="18"/>
              </w:rPr>
              <w:t>3</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纳税业务操作</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1240</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lang w:val="en-US" w:eastAsia="zh-CN" w:bidi="ar-SA"/>
              </w:rPr>
              <w:t>64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lang w:val="en-US" w:eastAsia="zh-CN"/>
              </w:rPr>
              <w:t>34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30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16</w:t>
            </w:r>
            <w:r>
              <w:rPr>
                <w:rFonts w:hint="default" w:ascii="宋体" w:hAnsi="宋体" w:cs="宋体"/>
                <w:kern w:val="0"/>
                <w:sz w:val="18"/>
                <w:szCs w:val="18"/>
              </w:rPr>
              <w:t>*</w:t>
            </w:r>
            <w:r>
              <w:rPr>
                <w:rFonts w:hint="eastAsia" w:ascii="宋体" w:hAnsi="宋体" w:cs="宋体"/>
                <w:kern w:val="0"/>
                <w:sz w:val="18"/>
                <w:szCs w:val="18"/>
                <w:lang w:val="en-US" w:eastAsia="zh-CN"/>
              </w:rPr>
              <w:t>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000000"/>
                <w:sz w:val="18"/>
                <w:szCs w:val="18"/>
              </w:rPr>
              <w:t>4</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中级财务会计技能训练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N</w:t>
            </w:r>
            <w:r>
              <w:rPr>
                <w:rFonts w:hint="eastAsia" w:ascii="宋体" w:hAnsi="宋体"/>
                <w:color w:val="000000"/>
                <w:sz w:val="18"/>
                <w:szCs w:val="18"/>
                <w:lang w:eastAsia="zh-CN"/>
              </w:rPr>
              <w:t>530301</w:t>
            </w:r>
            <w:r>
              <w:rPr>
                <w:rFonts w:hint="eastAsia" w:ascii="宋体" w:hAnsi="宋体"/>
                <w:color w:val="000000"/>
                <w:sz w:val="18"/>
                <w:szCs w:val="18"/>
              </w:rPr>
              <w:t>1212</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8.5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39</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r>
              <w:rPr>
                <w:rFonts w:hint="eastAsia" w:ascii="宋体" w:hAnsi="宋体" w:cs="宋体"/>
                <w:kern w:val="0"/>
                <w:sz w:val="18"/>
                <w:szCs w:val="18"/>
                <w:lang w:val="en-US" w:eastAsia="zh-CN"/>
              </w:rPr>
              <w:t>79</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60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16*</w:t>
            </w:r>
            <w:r>
              <w:rPr>
                <w:rFonts w:hint="eastAsia" w:ascii="宋体" w:hAnsi="宋体" w:cs="宋体"/>
                <w:kern w:val="0"/>
                <w:sz w:val="18"/>
                <w:szCs w:val="18"/>
                <w:lang w:val="en-US" w:eastAsia="zh-CN"/>
              </w:rPr>
              <w:t>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宋体"/>
                <w:kern w:val="0"/>
                <w:sz w:val="18"/>
                <w:szCs w:val="18"/>
                <w:lang w:val="en-US" w:eastAsia="zh-CN" w:bidi="ar-SA"/>
              </w:rPr>
            </w:pPr>
            <w:r>
              <w:rPr>
                <w:rFonts w:hint="eastAsia" w:ascii="宋体" w:hAnsi="宋体" w:cs="宋体"/>
                <w:kern w:val="0"/>
                <w:sz w:val="18"/>
                <w:szCs w:val="18"/>
              </w:rPr>
              <w:t>1</w:t>
            </w:r>
            <w:r>
              <w:rPr>
                <w:rFonts w:hint="default" w:ascii="宋体" w:hAnsi="宋体" w:cs="宋体"/>
                <w:kern w:val="0"/>
                <w:sz w:val="18"/>
                <w:szCs w:val="18"/>
              </w:rPr>
              <w:t>5</w:t>
            </w:r>
            <w:r>
              <w:rPr>
                <w:rFonts w:hint="eastAsia" w:ascii="宋体" w:hAnsi="宋体" w:cs="宋体"/>
                <w:kern w:val="0"/>
                <w:sz w:val="18"/>
                <w:szCs w:val="18"/>
              </w:rPr>
              <w:t>*</w:t>
            </w:r>
            <w:r>
              <w:rPr>
                <w:rFonts w:hint="eastAsia" w:ascii="宋体" w:hAnsi="宋体" w:cs="宋体"/>
                <w:kern w:val="0"/>
                <w:sz w:val="18"/>
                <w:szCs w:val="18"/>
                <w:lang w:val="en-US" w:eastAsia="zh-CN"/>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FF0000"/>
                <w:sz w:val="18"/>
                <w:szCs w:val="18"/>
              </w:rPr>
              <w:t>5</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color w:val="000000"/>
                <w:sz w:val="18"/>
                <w:szCs w:val="18"/>
              </w:rPr>
              <w:t>大数据技术及运用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FF0000"/>
                <w:sz w:val="18"/>
                <w:szCs w:val="18"/>
                <w:lang w:eastAsia="zh-CN"/>
              </w:rPr>
              <w:t>530301</w:t>
            </w:r>
            <w:r>
              <w:rPr>
                <w:rFonts w:hint="eastAsia" w:ascii="宋体" w:hAnsi="宋体"/>
                <w:color w:val="FF0000"/>
                <w:sz w:val="18"/>
                <w:szCs w:val="18"/>
              </w:rPr>
              <w:t>1220</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FF0000"/>
                <w:sz w:val="18"/>
                <w:szCs w:val="18"/>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28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32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r>
              <w:rPr>
                <w:rFonts w:hint="eastAsia" w:ascii="宋体" w:hAnsi="宋体"/>
                <w:color w:val="FF0000"/>
                <w:sz w:val="18"/>
                <w:szCs w:val="18"/>
              </w:rPr>
              <w:t>1</w:t>
            </w:r>
            <w:r>
              <w:rPr>
                <w:rFonts w:hint="default" w:ascii="宋体" w:hAnsi="宋体"/>
                <w:color w:val="FF0000"/>
                <w:sz w:val="18"/>
                <w:szCs w:val="18"/>
              </w:rPr>
              <w:t>5*4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color w:val="FF000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default" w:ascii="宋体" w:hAnsi="宋体"/>
                <w:color w:val="000000"/>
                <w:sz w:val="18"/>
                <w:szCs w:val="18"/>
              </w:rPr>
              <w:t>6</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业财一体化应用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1221</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4</w:t>
            </w:r>
            <w:r>
              <w:rPr>
                <w:rFonts w:hint="default" w:ascii="宋体" w:hAnsi="宋体"/>
                <w:color w:val="00000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75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000000"/>
                <w:sz w:val="18"/>
                <w:szCs w:val="18"/>
              </w:rPr>
              <w:t>45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5*</w:t>
            </w:r>
            <w:r>
              <w:rPr>
                <w:rFonts w:hint="eastAsia" w:ascii="宋体" w:hAnsi="宋体"/>
                <w:color w:val="000000"/>
                <w:sz w:val="18"/>
                <w:szCs w:val="18"/>
                <w:lang w:val="en-US" w:eastAsia="zh-CN"/>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eastAsia" w:ascii="宋体" w:hAnsi="宋体"/>
                <w:color w:val="000000"/>
                <w:sz w:val="18"/>
                <w:szCs w:val="18"/>
              </w:rPr>
              <w:t>7</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管理人员办公技能</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1250</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4</w:t>
            </w:r>
            <w:r>
              <w:rPr>
                <w:rFonts w:hint="default" w:ascii="宋体" w:hAnsi="宋体"/>
                <w:color w:val="00000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2</w:t>
            </w:r>
            <w:r>
              <w:rPr>
                <w:rFonts w:hint="default" w:ascii="宋体" w:hAnsi="宋体"/>
                <w:color w:val="00000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2</w:t>
            </w:r>
            <w:r>
              <w:rPr>
                <w:rFonts w:hint="default" w:ascii="宋体" w:hAnsi="宋体"/>
                <w:color w:val="000000"/>
                <w:sz w:val="18"/>
                <w:szCs w:val="18"/>
              </w:rPr>
              <w:t>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5*</w:t>
            </w:r>
            <w:r>
              <w:rPr>
                <w:rFonts w:hint="eastAsia" w:ascii="宋体" w:hAnsi="宋体"/>
                <w:color w:val="000000"/>
                <w:sz w:val="18"/>
                <w:szCs w:val="18"/>
                <w:lang w:val="en-US" w:eastAsia="zh-CN"/>
              </w:rPr>
              <w:t>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kern w:val="2"/>
                <w:sz w:val="18"/>
                <w:szCs w:val="18"/>
                <w:lang w:val="en-US" w:eastAsia="zh-CN" w:bidi="ar-SA"/>
              </w:rPr>
            </w:pPr>
            <w:r>
              <w:rPr>
                <w:rFonts w:hint="eastAsia" w:ascii="宋体" w:hAnsi="宋体"/>
                <w:color w:val="000000"/>
                <w:sz w:val="18"/>
                <w:szCs w:val="18"/>
                <w:lang w:val="en-US" w:eastAsia="zh-CN"/>
              </w:rPr>
              <w:t>8</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eastAsia="宋体" w:cs="宋体"/>
                <w:kern w:val="0"/>
                <w:sz w:val="18"/>
                <w:szCs w:val="18"/>
              </w:rPr>
              <w:t>统计基础</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eastAsia" w:ascii="宋体" w:hAnsi="宋体"/>
                <w:color w:val="FF0000"/>
                <w:sz w:val="18"/>
                <w:szCs w:val="18"/>
                <w:lang w:eastAsia="zh-CN"/>
              </w:rPr>
              <w:t>530301</w:t>
            </w:r>
            <w:r>
              <w:rPr>
                <w:rFonts w:hint="eastAsia" w:ascii="宋体" w:hAnsi="宋体"/>
                <w:color w:val="FF0000"/>
                <w:sz w:val="18"/>
                <w:szCs w:val="18"/>
              </w:rPr>
              <w:t>1252</w:t>
            </w:r>
          </w:p>
        </w:tc>
        <w:tc>
          <w:tcPr>
            <w:tcW w:w="7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仿宋_GB2312" w:cs="宋体"/>
                <w:kern w:val="0"/>
                <w:sz w:val="18"/>
                <w:szCs w:val="18"/>
                <w:lang w:val="en-US" w:eastAsia="zh-CN" w:bidi="ar-SA"/>
              </w:rPr>
            </w:pPr>
            <w:r>
              <w:rPr>
                <w:rFonts w:hint="eastAsia" w:ascii="宋体" w:hAnsi="宋体"/>
                <w:color w:val="FF0000"/>
                <w:sz w:val="18"/>
                <w:szCs w:val="18"/>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28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r>
              <w:rPr>
                <w:rFonts w:hint="default" w:ascii="宋体" w:hAnsi="宋体"/>
                <w:color w:val="FF0000"/>
                <w:sz w:val="18"/>
                <w:szCs w:val="18"/>
              </w:rPr>
              <w:t>32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kern w:val="0"/>
                <w:sz w:val="18"/>
                <w:szCs w:val="18"/>
                <w:lang w:val="en-US" w:eastAsia="zh-CN" w:bidi="ar-SA"/>
              </w:rPr>
            </w:pPr>
            <w:r>
              <w:rPr>
                <w:rFonts w:hint="eastAsia" w:ascii="宋体" w:hAnsi="宋体"/>
                <w:color w:val="FF0000"/>
                <w:sz w:val="18"/>
                <w:szCs w:val="18"/>
              </w:rPr>
              <w:t>1</w:t>
            </w:r>
            <w:r>
              <w:rPr>
                <w:rFonts w:hint="default" w:ascii="宋体" w:hAnsi="宋体"/>
                <w:color w:val="FF0000"/>
                <w:sz w:val="18"/>
                <w:szCs w:val="18"/>
              </w:rPr>
              <w:t>5*4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宋体" w:hAnsi="宋体" w:eastAsia="@仿宋_GB2312"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仿宋_GB2312" w:cs="宋体"/>
                <w:kern w:val="0"/>
                <w:sz w:val="18"/>
                <w:szCs w:val="18"/>
                <w:lang w:val="en-US" w:eastAsia="zh-CN" w:bidi="ar-SA"/>
              </w:rPr>
            </w:pPr>
            <w:r>
              <w:rPr>
                <w:rFonts w:hint="default"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lang w:val="en-US" w:eastAsia="zh-CN"/>
              </w:rPr>
              <w:t>9</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lang w:eastAsia="zh-CN"/>
              </w:rPr>
              <w:t>财务管理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0"/>
                <w:sz w:val="18"/>
                <w:szCs w:val="18"/>
                <w:lang w:val="en-US" w:eastAsia="zh-CN" w:bidi="ar-SA"/>
              </w:rPr>
            </w:pPr>
            <w:r>
              <w:rPr>
                <w:rFonts w:hint="default" w:ascii="宋体" w:hAnsi="宋体"/>
                <w:color w:val="000000"/>
                <w:sz w:val="18"/>
                <w:szCs w:val="18"/>
              </w:rPr>
              <w:t>N</w:t>
            </w:r>
            <w:r>
              <w:rPr>
                <w:rFonts w:hint="eastAsia" w:ascii="宋体" w:hAnsi="宋体"/>
                <w:color w:val="000000"/>
                <w:sz w:val="18"/>
                <w:szCs w:val="18"/>
                <w:lang w:eastAsia="zh-CN"/>
              </w:rPr>
              <w:t>530301</w:t>
            </w:r>
            <w:r>
              <w:rPr>
                <w:rFonts w:hint="eastAsia" w:ascii="宋体" w:hAnsi="宋体"/>
                <w:color w:val="000000"/>
                <w:sz w:val="18"/>
                <w:szCs w:val="18"/>
              </w:rPr>
              <w:t>1222</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5.5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90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50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5*6</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eastAsia"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eastAsia" w:ascii="宋体" w:hAnsi="宋体"/>
                <w:color w:val="000000"/>
                <w:sz w:val="18"/>
                <w:szCs w:val="18"/>
                <w:lang w:val="en-US" w:eastAsia="zh-CN"/>
              </w:rPr>
              <w:t>0</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成本核算与管理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N</w:t>
            </w:r>
            <w:r>
              <w:rPr>
                <w:rFonts w:hint="eastAsia" w:ascii="宋体" w:hAnsi="宋体"/>
                <w:color w:val="000000"/>
                <w:sz w:val="18"/>
                <w:szCs w:val="18"/>
                <w:lang w:eastAsia="zh-CN"/>
              </w:rPr>
              <w:t>530301</w:t>
            </w:r>
            <w:r>
              <w:rPr>
                <w:rFonts w:hint="eastAsia" w:ascii="宋体" w:hAnsi="宋体"/>
                <w:color w:val="000000"/>
                <w:sz w:val="18"/>
                <w:szCs w:val="18"/>
              </w:rPr>
              <w:t>1253</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4.5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75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35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5*5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eastAsia" w:ascii="宋体" w:hAnsi="宋体"/>
                <w:color w:val="000000"/>
                <w:sz w:val="18"/>
                <w:szCs w:val="18"/>
                <w:lang w:val="en-US" w:eastAsia="zh-CN"/>
              </w:rPr>
              <w:t>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管理会计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N</w:t>
            </w:r>
            <w:r>
              <w:rPr>
                <w:rFonts w:hint="eastAsia" w:ascii="宋体" w:hAnsi="宋体"/>
                <w:color w:val="000000"/>
                <w:sz w:val="18"/>
                <w:szCs w:val="18"/>
                <w:lang w:eastAsia="zh-CN"/>
              </w:rPr>
              <w:t>530301</w:t>
            </w:r>
            <w:r>
              <w:rPr>
                <w:rFonts w:hint="eastAsia" w:ascii="宋体" w:hAnsi="宋体"/>
                <w:color w:val="000000"/>
                <w:sz w:val="18"/>
                <w:szCs w:val="18"/>
              </w:rPr>
              <w:t>1223</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000000"/>
                <w:sz w:val="18"/>
                <w:szCs w:val="18"/>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20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5*</w:t>
            </w:r>
            <w:r>
              <w:rPr>
                <w:rFonts w:hint="eastAsia" w:ascii="宋体" w:hAnsi="宋体"/>
                <w:color w:val="000000"/>
                <w:sz w:val="18"/>
                <w:szCs w:val="18"/>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FF0000"/>
                <w:sz w:val="18"/>
                <w:szCs w:val="18"/>
                <w:lang w:val="en-US" w:eastAsia="zh-CN"/>
              </w:rPr>
              <w:t>12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firstLine="180" w:firstLineChars="100"/>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rPr>
              <w:t>财政与金融</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eastAsia="zh-CN"/>
              </w:rPr>
              <w:t>530301</w:t>
            </w:r>
            <w:r>
              <w:rPr>
                <w:rFonts w:hint="eastAsia" w:ascii="宋体" w:hAnsi="宋体"/>
                <w:color w:val="FF0000"/>
                <w:sz w:val="18"/>
                <w:szCs w:val="18"/>
              </w:rPr>
              <w:t>1254</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40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rPr>
              <w:t>2</w:t>
            </w:r>
            <w:r>
              <w:rPr>
                <w:rFonts w:hint="default" w:ascii="宋体" w:hAnsi="宋体"/>
                <w:color w:val="FF0000"/>
                <w:sz w:val="18"/>
                <w:szCs w:val="18"/>
              </w:rPr>
              <w:t>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FF0000"/>
                <w:sz w:val="18"/>
                <w:szCs w:val="18"/>
              </w:rPr>
              <w:t>15*</w:t>
            </w:r>
            <w:r>
              <w:rPr>
                <w:rFonts w:hint="eastAsia" w:ascii="宋体" w:hAnsi="宋体"/>
                <w:color w:val="FF0000"/>
                <w:sz w:val="18"/>
                <w:szCs w:val="18"/>
                <w:lang w:val="en-US" w:eastAsia="zh-CN"/>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FF0000"/>
                <w:sz w:val="18"/>
                <w:szCs w:val="18"/>
              </w:rPr>
              <w:t>1</w:t>
            </w:r>
            <w:r>
              <w:rPr>
                <w:rFonts w:hint="default" w:ascii="宋体" w:hAnsi="宋体"/>
                <w:color w:val="FF0000"/>
                <w:sz w:val="18"/>
                <w:szCs w:val="18"/>
              </w:rPr>
              <w:t>3</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审计技能训练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1260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84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44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default" w:ascii="宋体" w:hAnsi="宋体"/>
                <w:color w:val="000000"/>
                <w:sz w:val="18"/>
                <w:szCs w:val="18"/>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4*6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14</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eastAsia="zh-CN"/>
              </w:rPr>
              <w:t>数据分析应用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eastAsia="zh-CN"/>
              </w:rPr>
              <w:t>530301</w:t>
            </w:r>
            <w:r>
              <w:rPr>
                <w:rFonts w:hint="eastAsia" w:ascii="宋体" w:hAnsi="宋体"/>
                <w:color w:val="FF0000"/>
                <w:sz w:val="18"/>
                <w:szCs w:val="18"/>
              </w:rPr>
              <w:t>1230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84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28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r>
              <w:rPr>
                <w:rFonts w:hint="eastAsia" w:ascii="宋体" w:hAnsi="宋体"/>
                <w:color w:val="FF0000"/>
                <w:sz w:val="18"/>
                <w:szCs w:val="18"/>
                <w:lang w:val="en-US" w:eastAsia="zh-CN"/>
              </w:rPr>
              <w:t>56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rPr>
              <w:t>1</w:t>
            </w:r>
            <w:r>
              <w:rPr>
                <w:rFonts w:hint="default" w:ascii="宋体" w:hAnsi="宋体"/>
                <w:color w:val="FF0000"/>
                <w:sz w:val="18"/>
                <w:szCs w:val="18"/>
              </w:rPr>
              <w:t>4*</w:t>
            </w:r>
            <w:r>
              <w:rPr>
                <w:rFonts w:hint="eastAsia" w:ascii="宋体" w:hAnsi="宋体"/>
                <w:color w:val="FF0000"/>
                <w:sz w:val="18"/>
                <w:szCs w:val="18"/>
                <w:lang w:val="en-US" w:eastAsia="zh-CN"/>
              </w:rPr>
              <w:t>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FF000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15</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000000"/>
                <w:sz w:val="18"/>
                <w:szCs w:val="18"/>
                <w:lang w:val="en-US" w:eastAsia="zh-CN"/>
              </w:rPr>
            </w:pPr>
            <w:r>
              <w:rPr>
                <w:rFonts w:hint="default" w:ascii="宋体" w:hAnsi="宋体"/>
                <w:color w:val="000000"/>
                <w:sz w:val="18"/>
                <w:szCs w:val="18"/>
                <w:lang w:val="en-US" w:eastAsia="zh-CN"/>
              </w:rPr>
              <w:t>财务影响力与跨部门沟通</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color w:val="000000"/>
                <w:kern w:val="0"/>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1261</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3.5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56</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20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3</w:t>
            </w:r>
            <w:r>
              <w:rPr>
                <w:rFonts w:hint="default" w:ascii="宋体" w:hAnsi="宋体"/>
                <w:color w:val="000000"/>
                <w:sz w:val="18"/>
                <w:szCs w:val="18"/>
              </w:rPr>
              <w:t>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4*4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eastAsia="宋体" w:cs="Times New Roman"/>
                <w:color w:val="000000"/>
                <w:sz w:val="18"/>
                <w:szCs w:val="18"/>
              </w:rPr>
              <w:t>16</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内部控制与风险管理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1231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仿宋_GB2312"/>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4*</w:t>
            </w:r>
            <w:r>
              <w:rPr>
                <w:rFonts w:hint="eastAsia" w:ascii="宋体" w:hAnsi="宋体"/>
                <w:color w:val="000000"/>
                <w:sz w:val="18"/>
                <w:szCs w:val="18"/>
                <w:lang w:val="en-US" w:eastAsia="zh-CN"/>
              </w:rPr>
              <w:t>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7</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企业经营管理沙盘</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1340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1.5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24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24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W</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8</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财务共享服务业务处理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lang w:eastAsia="zh-CN"/>
              </w:rPr>
              <w:t>530301</w:t>
            </w:r>
            <w:r>
              <w:rPr>
                <w:rFonts w:hint="eastAsia" w:ascii="宋体" w:hAnsi="宋体"/>
                <w:color w:val="000000"/>
                <w:sz w:val="18"/>
                <w:szCs w:val="18"/>
              </w:rPr>
              <w:t>1320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2</w:t>
            </w:r>
            <w:r>
              <w:rPr>
                <w:rFonts w:hint="default" w:ascii="宋体" w:hAnsi="宋体"/>
                <w:color w:val="000000"/>
                <w:sz w:val="18"/>
                <w:szCs w:val="18"/>
              </w:rPr>
              <w:t>W</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1</w:t>
            </w:r>
            <w:r>
              <w:rPr>
                <w:rFonts w:hint="default" w:ascii="宋体" w:hAnsi="宋体"/>
                <w:color w:val="000000"/>
                <w:sz w:val="18"/>
                <w:szCs w:val="18"/>
              </w:rPr>
              <w:t>9</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lang w:val="en-US" w:eastAsia="zh-CN"/>
              </w:rPr>
              <w:t>财务管理综合实训</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default" w:ascii="宋体" w:hAnsi="宋体"/>
                <w:color w:val="000000"/>
                <w:sz w:val="18"/>
                <w:szCs w:val="18"/>
              </w:rPr>
              <w:t>C</w:t>
            </w:r>
            <w:r>
              <w:rPr>
                <w:rFonts w:hint="eastAsia" w:ascii="宋体" w:hAnsi="宋体"/>
                <w:color w:val="000000"/>
                <w:sz w:val="18"/>
                <w:szCs w:val="18"/>
                <w:lang w:eastAsia="zh-CN"/>
              </w:rPr>
              <w:t>530301</w:t>
            </w:r>
            <w:r>
              <w:rPr>
                <w:rFonts w:hint="eastAsia" w:ascii="宋体" w:hAnsi="宋体"/>
                <w:color w:val="000000"/>
                <w:sz w:val="18"/>
                <w:szCs w:val="18"/>
              </w:rPr>
              <w:t>1321</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s="@仿宋_GB2312"/>
                <w:color w:val="000000"/>
                <w:kern w:val="2"/>
                <w:sz w:val="18"/>
                <w:szCs w:val="18"/>
                <w:lang w:val="en-US" w:eastAsia="zh-CN" w:bidi="ar-SA"/>
              </w:rPr>
            </w:pPr>
            <w:r>
              <w:rPr>
                <w:rFonts w:hint="eastAsia" w:ascii="宋体" w:hAnsi="宋体"/>
                <w:color w:val="000000"/>
                <w:sz w:val="18"/>
                <w:szCs w:val="18"/>
              </w:rPr>
              <w:t>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default" w:ascii="宋体" w:hAnsi="宋体"/>
                <w:color w:val="000000"/>
                <w:sz w:val="18"/>
                <w:szCs w:val="18"/>
              </w:rPr>
              <w:t>2W</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default" w:ascii="宋体" w:hAnsi="宋体" w:eastAsia="@仿宋_GB2312" w:cs="@仿宋_GB2312"/>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仿宋_GB2312" w:cs="@仿宋_GB2312"/>
                <w:color w:val="000000"/>
                <w:kern w:val="2"/>
                <w:sz w:val="18"/>
                <w:szCs w:val="18"/>
                <w:lang w:val="en-US" w:eastAsia="zh-CN" w:bidi="ar-SA"/>
              </w:rPr>
            </w:pPr>
            <w:r>
              <w:rPr>
                <w:rFonts w:hint="eastAsia" w:ascii="宋体" w:hAnsi="宋体"/>
                <w:color w:val="00000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default" w:ascii="宋体" w:hAnsi="宋体"/>
                <w:color w:val="000000"/>
                <w:sz w:val="18"/>
                <w:szCs w:val="18"/>
              </w:rPr>
              <w:t>20</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rPr>
                <w:rFonts w:hint="default" w:ascii="宋体" w:hAnsi="宋体" w:eastAsia="宋体"/>
                <w:sz w:val="18"/>
                <w:szCs w:val="18"/>
              </w:rPr>
            </w:pPr>
            <w:r>
              <w:rPr>
                <w:rFonts w:hint="eastAsia" w:ascii="宋体" w:hAnsi="宋体"/>
                <w:color w:val="000000"/>
                <w:sz w:val="18"/>
                <w:szCs w:val="18"/>
              </w:rPr>
              <w:t>业财</w:t>
            </w:r>
            <w:r>
              <w:rPr>
                <w:rFonts w:hint="eastAsia" w:ascii="宋体" w:hAnsi="宋体"/>
                <w:color w:val="000000"/>
                <w:sz w:val="18"/>
                <w:szCs w:val="18"/>
                <w:lang w:val="en-US" w:eastAsia="zh-CN"/>
              </w:rPr>
              <w:t>融合</w:t>
            </w:r>
            <w:r>
              <w:rPr>
                <w:rFonts w:hint="eastAsia" w:ascii="宋体" w:hAnsi="宋体"/>
                <w:color w:val="000000"/>
                <w:sz w:val="18"/>
                <w:szCs w:val="18"/>
              </w:rPr>
              <w:t>实训</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sz w:val="18"/>
                <w:szCs w:val="18"/>
                <w:lang w:val="en-US" w:eastAsia="zh-CN"/>
              </w:rPr>
            </w:pPr>
            <w:r>
              <w:rPr>
                <w:rFonts w:hint="eastAsia" w:ascii="宋体" w:hAnsi="宋体"/>
                <w:color w:val="000000"/>
                <w:sz w:val="18"/>
                <w:szCs w:val="18"/>
                <w:lang w:eastAsia="zh-CN"/>
              </w:rPr>
              <w:t>530301</w:t>
            </w:r>
            <w:r>
              <w:rPr>
                <w:rFonts w:hint="eastAsia" w:ascii="宋体" w:hAnsi="宋体"/>
                <w:color w:val="000000"/>
                <w:sz w:val="18"/>
                <w:szCs w:val="18"/>
              </w:rPr>
              <w:t>1360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color w:val="000000"/>
                <w:sz w:val="18"/>
                <w:szCs w:val="18"/>
              </w:rPr>
              <w:t>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eastAsia" w:ascii="宋体" w:hAnsi="宋体"/>
                <w:color w:val="000000"/>
                <w:sz w:val="18"/>
                <w:szCs w:val="18"/>
              </w:rPr>
              <w:t>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eastAsia" w:ascii="宋体" w:hAnsi="宋体"/>
                <w:color w:val="000000"/>
                <w:sz w:val="18"/>
                <w:szCs w:val="18"/>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default" w:ascii="宋体" w:hAnsi="宋体"/>
                <w:color w:val="000000"/>
                <w:sz w:val="18"/>
                <w:szCs w:val="18"/>
              </w:rPr>
              <w:t>2W</w:t>
            </w:r>
          </w:p>
        </w:tc>
        <w:tc>
          <w:tcPr>
            <w:tcW w:w="425" w:type="dxa"/>
            <w:shd w:val="clear" w:color="auto" w:fill="auto"/>
            <w:tcMar>
              <w:top w:w="15" w:type="dxa"/>
              <w:left w:w="15" w:type="dxa"/>
              <w:bottom w:w="0" w:type="dxa"/>
              <w:right w:w="15" w:type="dxa"/>
            </w:tcMar>
            <w:vAlign w:val="center"/>
          </w:tcPr>
          <w:p>
            <w:pPr>
              <w:keepNext w:val="0"/>
              <w:keepLines w:val="0"/>
              <w:suppressLineNumbers w:val="0"/>
              <w:tabs>
                <w:tab w:val="left" w:pos="7800"/>
              </w:tabs>
              <w:spacing w:before="0" w:beforeAutospacing="0" w:after="0" w:afterAutospacing="0" w:line="26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default" w:ascii="宋体" w:hAnsi="宋体"/>
                <w:color w:val="000000"/>
                <w:sz w:val="18"/>
                <w:szCs w:val="18"/>
              </w:rPr>
              <w:t>21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eastAsia" w:ascii="宋体" w:hAnsi="宋体"/>
                <w:color w:val="000000"/>
                <w:sz w:val="18"/>
                <w:szCs w:val="18"/>
                <w:highlight w:val="yellow"/>
              </w:rPr>
              <w:t>顶岗实习</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sz w:val="18"/>
                <w:szCs w:val="18"/>
                <w:lang w:val="en-US" w:eastAsia="zh-CN"/>
              </w:rPr>
            </w:pPr>
            <w:r>
              <w:rPr>
                <w:rFonts w:hint="eastAsia" w:ascii="宋体" w:hAnsi="宋体"/>
                <w:color w:val="000000"/>
                <w:sz w:val="18"/>
                <w:szCs w:val="18"/>
                <w:highlight w:val="yellow"/>
                <w:lang w:eastAsia="zh-CN"/>
              </w:rPr>
              <w:t>530301</w:t>
            </w:r>
            <w:r>
              <w:rPr>
                <w:rFonts w:hint="eastAsia" w:ascii="宋体" w:hAnsi="宋体"/>
                <w:color w:val="000000"/>
                <w:sz w:val="18"/>
                <w:szCs w:val="18"/>
                <w:highlight w:val="yellow"/>
              </w:rPr>
              <w:t>1</w:t>
            </w:r>
            <w:r>
              <w:rPr>
                <w:rFonts w:hint="eastAsia" w:ascii="宋体" w:hAnsi="宋体"/>
                <w:color w:val="000000"/>
                <w:sz w:val="18"/>
                <w:szCs w:val="18"/>
                <w:highlight w:val="yellow"/>
                <w:lang w:val="en-US" w:eastAsia="zh-CN"/>
              </w:rPr>
              <w:t>3</w:t>
            </w:r>
            <w:r>
              <w:rPr>
                <w:rFonts w:hint="eastAsia" w:ascii="宋体" w:hAnsi="宋体"/>
                <w:color w:val="000000"/>
                <w:sz w:val="18"/>
                <w:szCs w:val="18"/>
                <w:highlight w:val="yellow"/>
              </w:rPr>
              <w:t>6</w:t>
            </w:r>
            <w:r>
              <w:rPr>
                <w:rFonts w:hint="eastAsia" w:ascii="宋体" w:hAnsi="宋体"/>
                <w:color w:val="000000"/>
                <w:sz w:val="18"/>
                <w:szCs w:val="18"/>
                <w:highlight w:val="yellow"/>
                <w:lang w:val="en-US" w:eastAsia="zh-CN"/>
              </w:rPr>
              <w:t>1</w:t>
            </w:r>
          </w:p>
        </w:tc>
        <w:tc>
          <w:tcPr>
            <w:tcW w:w="709" w:type="dxa"/>
            <w:shd w:val="clear" w:color="auto" w:fill="auto"/>
            <w:vAlign w:val="top"/>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16.5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260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60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200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color w:val="000000"/>
                <w:sz w:val="18"/>
                <w:szCs w:val="18"/>
              </w:rPr>
              <w:t>18W</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z w:val="18"/>
                <w:szCs w:val="18"/>
              </w:rPr>
            </w:pPr>
            <w:r>
              <w:rPr>
                <w:rFonts w:hint="eastAsia" w:ascii="宋体" w:hAnsi="宋体"/>
                <w:color w:val="00000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olor w:val="000000"/>
                <w:sz w:val="18"/>
                <w:szCs w:val="18"/>
                <w:lang w:val="en-US" w:eastAsia="zh-CN"/>
              </w:rPr>
            </w:pPr>
            <w:r>
              <w:rPr>
                <w:rFonts w:hint="eastAsia" w:ascii="宋体" w:hAnsi="宋体"/>
                <w:color w:val="000000"/>
                <w:sz w:val="18"/>
                <w:szCs w:val="18"/>
                <w:lang w:val="en-US" w:eastAsia="zh-CN"/>
              </w:rPr>
              <w:t>22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rPr>
              <w:t>毕业论文（毕业设计）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仿宋_GB2312" w:cs="@仿宋_GB2312"/>
                <w:kern w:val="2"/>
                <w:sz w:val="18"/>
                <w:szCs w:val="18"/>
                <w:lang w:val="en-US" w:eastAsia="zh-CN" w:bidi="ar-SA"/>
              </w:rPr>
            </w:pPr>
            <w:r>
              <w:rPr>
                <w:rFonts w:hint="eastAsia" w:ascii="宋体" w:hAnsi="宋体" w:cs="宋体"/>
                <w:color w:val="000000"/>
                <w:kern w:val="0"/>
                <w:sz w:val="18"/>
                <w:szCs w:val="18"/>
                <w:lang w:eastAsia="zh-CN"/>
              </w:rPr>
              <w:t>530302</w:t>
            </w:r>
            <w:r>
              <w:rPr>
                <w:rFonts w:hint="eastAsia" w:ascii="宋体" w:hAnsi="宋体" w:cs="宋体"/>
                <w:color w:val="000000"/>
                <w:kern w:val="0"/>
                <w:sz w:val="18"/>
                <w:szCs w:val="18"/>
              </w:rPr>
              <w:t>136</w:t>
            </w:r>
            <w:r>
              <w:rPr>
                <w:rFonts w:hint="eastAsia" w:ascii="宋体" w:hAnsi="宋体" w:cs="宋体"/>
                <w:color w:val="000000"/>
                <w:kern w:val="0"/>
                <w:sz w:val="18"/>
                <w:szCs w:val="18"/>
                <w:lang w:val="en-US" w:eastAsia="zh-CN"/>
              </w:rPr>
              <w:t>2</w:t>
            </w:r>
          </w:p>
        </w:tc>
        <w:tc>
          <w:tcPr>
            <w:tcW w:w="709" w:type="dxa"/>
            <w:shd w:val="clear" w:color="auto" w:fill="auto"/>
            <w:vAlign w:val="top"/>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6</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100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70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仿宋_GB2312"/>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仿宋_GB2312"/>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仿宋_GB2312"/>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仿宋_GB2312"/>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仿宋_GB2312"/>
                <w:kern w:val="2"/>
                <w:sz w:val="18"/>
                <w:szCs w:val="18"/>
                <w:lang w:val="en-US" w:eastAsia="zh-CN" w:bidi="ar-SA"/>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2025" w:type="dxa"/>
            <w:gridSpan w:val="3"/>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709" w:type="dxa"/>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1774</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rPr>
            </w:pPr>
            <w:r>
              <w:rPr>
                <w:rFonts w:hint="eastAsia" w:ascii="宋体" w:hAnsi="宋体" w:eastAsia="宋体" w:cs="宋体"/>
                <w:i w:val="0"/>
                <w:iCs w:val="0"/>
                <w:color w:val="000000"/>
                <w:kern w:val="0"/>
                <w:sz w:val="18"/>
                <w:szCs w:val="18"/>
                <w:u w:val="none"/>
                <w:lang w:val="en-US" w:eastAsia="zh-CN" w:bidi="ar"/>
              </w:rPr>
              <w:t>700</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1014</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选修课</w:t>
            </w:r>
          </w:p>
        </w:tc>
        <w:tc>
          <w:tcPr>
            <w:tcW w:w="3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公共选修课</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人文素养类课程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9999991650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创新创业管理类课程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9999991651</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r>
              <w:rPr>
                <w:rFonts w:hint="default" w:ascii="宋体" w:hAnsi="宋体" w:eastAsia="宋体"/>
                <w:kern w:val="0"/>
                <w:sz w:val="18"/>
                <w:szCs w:val="18"/>
              </w:rPr>
              <w:t>科学素养类课程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9999991652</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kern w:val="0"/>
                <w:sz w:val="18"/>
                <w:szCs w:val="18"/>
              </w:rPr>
              <w:t>美育类课程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9999991660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72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r>
              <w:rPr>
                <w:rFonts w:hint="eastAsia" w:ascii="宋体" w:hAnsi="宋体" w:eastAsia="宋体"/>
                <w:sz w:val="18"/>
                <w:szCs w:val="18"/>
              </w:rPr>
              <w:t>4</w:t>
            </w:r>
            <w:r>
              <w:rPr>
                <w:rFonts w:hint="default" w:ascii="宋体" w:hAnsi="宋体" w:eastAsia="宋体"/>
                <w:sz w:val="18"/>
                <w:szCs w:val="18"/>
              </w:rPr>
              <w:t>*2</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4</w:t>
            </w:r>
            <w:r>
              <w:rPr>
                <w:rFonts w:hint="default"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default" w:ascii="宋体" w:hAnsi="宋体" w:eastAsia="宋体"/>
                <w:sz w:val="18"/>
                <w:szCs w:val="18"/>
              </w:rPr>
              <w:t>1</w:t>
            </w:r>
            <w:r>
              <w:rPr>
                <w:rFonts w:hint="eastAsia" w:ascii="宋体" w:hAnsi="宋体" w:eastAsia="宋体"/>
                <w:sz w:val="18"/>
                <w:szCs w:val="18"/>
              </w:rPr>
              <w:t>6</w:t>
            </w:r>
            <w:r>
              <w:rPr>
                <w:rFonts w:hint="default" w:ascii="宋体" w:hAnsi="宋体" w:eastAsia="宋体"/>
                <w:sz w:val="18"/>
                <w:szCs w:val="18"/>
              </w:rPr>
              <w:t>*</w:t>
            </w:r>
            <w:r>
              <w:rPr>
                <w:rFonts w:hint="eastAsia" w:ascii="宋体" w:hAnsi="宋体" w:eastAsia="宋体"/>
                <w:sz w:val="18"/>
                <w:szCs w:val="18"/>
              </w:rPr>
              <w:t>1</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8</w:t>
            </w:r>
            <w:r>
              <w:rPr>
                <w:rFonts w:hint="default"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83" w:type="dxa"/>
            <w:gridSpan w:val="2"/>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1700" w:type="dxa"/>
            <w:gridSpan w:val="2"/>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小计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709" w:type="dxa"/>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r>
              <w:rPr>
                <w:rFonts w:hint="eastAsia" w:ascii="宋体" w:hAnsi="宋体" w:eastAsia="宋体"/>
                <w:sz w:val="18"/>
                <w:szCs w:val="18"/>
              </w:rPr>
              <w:t>总计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2724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rPr>
            </w:pPr>
            <w:r>
              <w:rPr>
                <w:rFonts w:hint="eastAsia" w:ascii="宋体" w:hAnsi="宋体" w:eastAsia="宋体" w:cs="宋体"/>
                <w:i w:val="0"/>
                <w:iCs w:val="0"/>
                <w:color w:val="000000"/>
                <w:kern w:val="0"/>
                <w:sz w:val="18"/>
                <w:szCs w:val="18"/>
                <w:u w:val="none"/>
                <w:lang w:val="en-US" w:eastAsia="zh-CN" w:bidi="ar"/>
              </w:rPr>
              <w:t>1358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lang w:val="en-US"/>
              </w:rPr>
            </w:pPr>
            <w:r>
              <w:rPr>
                <w:rFonts w:hint="eastAsia" w:ascii="宋体" w:hAnsi="宋体" w:eastAsia="宋体" w:cs="宋体"/>
                <w:i w:val="0"/>
                <w:iCs w:val="0"/>
                <w:color w:val="000000"/>
                <w:kern w:val="0"/>
                <w:sz w:val="18"/>
                <w:szCs w:val="18"/>
                <w:u w:val="none"/>
                <w:lang w:val="en-US" w:eastAsia="zh-CN" w:bidi="ar"/>
              </w:rPr>
              <w:t>1366</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rPr>
            </w:pPr>
          </w:p>
        </w:tc>
      </w:tr>
    </w:tbl>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keepNext w:val="0"/>
        <w:keepLines w:val="0"/>
        <w:widowControl w:val="0"/>
        <w:suppressLineNumbers w:val="0"/>
        <w:spacing w:before="0" w:beforeAutospacing="0" w:after="0" w:afterAutospacing="0" w:line="400" w:lineRule="exact"/>
        <w:ind w:left="0" w:right="0" w:firstLine="210" w:firstLineChars="1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序号</w:t>
            </w:r>
          </w:p>
        </w:tc>
        <w:tc>
          <w:tcPr>
            <w:tcW w:w="1723"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实训课程名称</w:t>
            </w:r>
          </w:p>
        </w:tc>
        <w:tc>
          <w:tcPr>
            <w:tcW w:w="90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技能教学课时</w:t>
            </w:r>
          </w:p>
        </w:tc>
        <w:tc>
          <w:tcPr>
            <w:tcW w:w="59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1学期</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2学期</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3学期</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4学期</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5学期</w:t>
            </w:r>
          </w:p>
        </w:tc>
        <w:tc>
          <w:tcPr>
            <w:tcW w:w="1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kern w:val="0"/>
                <w:sz w:val="18"/>
                <w:szCs w:val="18"/>
              </w:rPr>
            </w:pPr>
            <w:r>
              <w:rPr>
                <w:rFonts w:hint="eastAsia" w:ascii="宋体" w:hAnsi="宋体" w:eastAsia="宋体"/>
                <w:kern w:val="0"/>
                <w:sz w:val="18"/>
                <w:szCs w:val="18"/>
              </w:rPr>
              <w:t>企业经营管理沙盘</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w:t>
            </w: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kern w:val="0"/>
                <w:sz w:val="18"/>
                <w:szCs w:val="18"/>
              </w:rPr>
            </w:pPr>
            <w:r>
              <w:rPr>
                <w:rFonts w:hint="eastAsia" w:ascii="宋体" w:hAnsi="宋体" w:eastAsia="宋体"/>
                <w:kern w:val="0"/>
                <w:sz w:val="18"/>
                <w:szCs w:val="18"/>
              </w:rPr>
              <w:t>财务共享服务业务处理</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3</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kern w:val="0"/>
                <w:sz w:val="18"/>
                <w:szCs w:val="18"/>
              </w:rPr>
            </w:pPr>
            <w:r>
              <w:rPr>
                <w:rFonts w:hint="eastAsia" w:ascii="宋体" w:hAnsi="宋体" w:eastAsia="宋体"/>
                <w:kern w:val="0"/>
                <w:sz w:val="18"/>
                <w:szCs w:val="18"/>
                <w:lang w:val="en-US" w:eastAsia="zh-CN"/>
              </w:rPr>
              <w:t>财务管理综合实训</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4</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kern w:val="0"/>
                <w:sz w:val="18"/>
                <w:szCs w:val="18"/>
              </w:rPr>
            </w:pPr>
            <w:r>
              <w:rPr>
                <w:rFonts w:hint="eastAsia" w:ascii="宋体" w:hAnsi="宋体" w:eastAsia="宋体"/>
                <w:kern w:val="0"/>
                <w:sz w:val="18"/>
                <w:szCs w:val="18"/>
              </w:rPr>
              <w:t>业财</w:t>
            </w:r>
            <w:r>
              <w:rPr>
                <w:rFonts w:hint="eastAsia" w:ascii="宋体" w:hAnsi="宋体" w:eastAsia="宋体"/>
                <w:kern w:val="0"/>
                <w:sz w:val="18"/>
                <w:szCs w:val="18"/>
                <w:lang w:val="en-US" w:eastAsia="zh-CN"/>
              </w:rPr>
              <w:t>融合</w:t>
            </w:r>
            <w:r>
              <w:rPr>
                <w:rFonts w:hint="eastAsia" w:ascii="宋体" w:hAnsi="宋体" w:eastAsia="宋体"/>
                <w:kern w:val="0"/>
                <w:sz w:val="18"/>
                <w:szCs w:val="18"/>
              </w:rPr>
              <w:t>实训</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kern w:val="0"/>
                <w:sz w:val="18"/>
                <w:szCs w:val="18"/>
              </w:rPr>
            </w:pPr>
            <w:r>
              <w:rPr>
                <w:rFonts w:hint="eastAsia" w:ascii="宋体" w:hAnsi="宋体" w:eastAsia="宋体"/>
                <w:kern w:val="0"/>
                <w:sz w:val="18"/>
                <w:szCs w:val="18"/>
              </w:rPr>
              <w:t>顶岗实习</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260</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6</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kern w:val="0"/>
                <w:sz w:val="18"/>
                <w:szCs w:val="18"/>
              </w:rPr>
              <w:t>毕业论文（毕业设计）</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100</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542</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w:t>
            </w: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360</w:t>
            </w:r>
          </w:p>
        </w:tc>
      </w:tr>
    </w:tbl>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（四）课程结构比例表</w:t>
      </w:r>
    </w:p>
    <w:tbl>
      <w:tblPr>
        <w:tblStyle w:val="13"/>
        <w:tblW w:w="924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课程类型</w:t>
            </w:r>
          </w:p>
        </w:tc>
        <w:tc>
          <w:tcPr>
            <w:tcW w:w="7118"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理论</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实践</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通用职业能力素养课程</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等线"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536</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848</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专业技术课程</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700</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1014</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1714</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62.92%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公共选修课程</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1358</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1366</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2724</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default" w:ascii="Times New Roman" w:hAnsi="Times New Roman" w:eastAsia="宋体" w:cs="Times New Roman"/>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比例</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49.85%</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50.15%</w:t>
            </w:r>
          </w:p>
        </w:tc>
        <w:tc>
          <w:tcPr>
            <w:tcW w:w="1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等线" w:eastAsia="宋体" w:cs="宋体"/>
                <w:color w:val="000000"/>
                <w:kern w:val="2"/>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77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等线" w:eastAsia="宋体" w:cs="宋体"/>
                <w:color w:val="000000"/>
                <w:kern w:val="2"/>
                <w:sz w:val="18"/>
                <w:szCs w:val="18"/>
              </w:rPr>
            </w:pPr>
          </w:p>
        </w:tc>
      </w:tr>
    </w:tbl>
    <w:p>
      <w:pPr>
        <w:keepNext w:val="0"/>
        <w:keepLines w:val="0"/>
        <w:widowControl w:val="0"/>
        <w:suppressLineNumbers w:val="0"/>
        <w:spacing w:before="0" w:beforeAutospacing="0" w:after="0" w:afterAutospacing="0" w:line="400" w:lineRule="exact"/>
        <w:ind w:left="0" w:right="0" w:firstLine="361" w:firstLineChars="150"/>
        <w:jc w:val="both"/>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0" w:firstLine="361" w:firstLineChars="150"/>
        <w:jc w:val="both"/>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八、教学资源配置与要求</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（一）师资条件</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专业+”人才培养模式的实施，建设一支专兼结合、结构优化、梯队合理、素质优良的专业教师队伍。“双师型”教师人数达专业教师数的85%，从企业聘请能工巧匠担任兼职教师，兼职教师数占教师总数的40%。</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1.专业带头人</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副教授以上职称，具备“双师型”教师资格，具有先进的教学理念、较强的教学设计、丰富的教学经验，能承担财务管理专业创新创业教学任务，准确把握专业教学改革方向，能承担专业教科研项目研发、指导骨干教师等工作。</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2.骨干教师队伍</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讲师以上职称，具备“双师型”教师资格，能承担财务管理专业一体化教学任务，能够承担优质核心课程开发、产学研结合和实训基地建设与开发任务，同时能够承担专业教科研项目研发、指导实践教学等工作。</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3.兼职教师队伍</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来自企业工作一线的高技能人员，能为财务管理专业学生开展专业讲座、承担课程（特别是实践课程）教学任务，指导学生实习。</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（二）实训条件</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1.校内实训场地</w:t>
      </w:r>
    </w:p>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color w:val="000000"/>
          <w:kern w:val="2"/>
          <w:sz w:val="18"/>
          <w:szCs w:val="18"/>
        </w:rPr>
      </w:pPr>
      <w:r>
        <w:rPr>
          <w:rFonts w:hint="eastAsia" w:ascii="宋体" w:hAnsi="宋体" w:eastAsia="宋体" w:cs="宋体"/>
          <w:b/>
          <w:bCs w:val="0"/>
          <w:color w:val="000000"/>
          <w:kern w:val="2"/>
          <w:sz w:val="18"/>
          <w:szCs w:val="18"/>
          <w:lang w:val="en-US" w:eastAsia="zh-CN" w:bidi="ar"/>
        </w:rPr>
        <w:t xml:space="preserve"> 校内实训场地建设要求一览表</w:t>
      </w:r>
    </w:p>
    <w:tbl>
      <w:tblPr>
        <w:tblStyle w:val="13"/>
        <w:tblW w:w="0" w:type="auto"/>
        <w:jc w:val="center"/>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Layout w:type="fixed"/>
        <w:tblCellMar>
          <w:top w:w="0" w:type="dxa"/>
          <w:left w:w="0" w:type="dxa"/>
          <w:bottom w:w="0" w:type="dxa"/>
          <w:right w:w="0" w:type="dxa"/>
        </w:tblCellMar>
      </w:tblPr>
      <w:tblGrid>
        <w:gridCol w:w="2012"/>
        <w:gridCol w:w="2834"/>
        <w:gridCol w:w="4016"/>
      </w:tblGrid>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CellMar>
            <w:top w:w="0" w:type="dxa"/>
            <w:left w:w="0" w:type="dxa"/>
            <w:bottom w:w="0" w:type="dxa"/>
            <w:right w:w="0" w:type="dxa"/>
          </w:tblCellMar>
        </w:tblPrEx>
        <w:trPr>
          <w:trHeight w:val="567" w:hRule="atLeast"/>
          <w:jc w:val="center"/>
        </w:trPr>
        <w:tc>
          <w:tcPr>
            <w:tcW w:w="2012" w:type="dxa"/>
            <w:tcBorders>
              <w:top w:val="double" w:color="auto" w:sz="2" w:space="0"/>
              <w:left w:val="double" w:color="auto" w:sz="2" w:space="0"/>
              <w:bottom w:val="double" w:color="auto" w:sz="2"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实训场地名称</w:t>
            </w:r>
          </w:p>
        </w:tc>
        <w:tc>
          <w:tcPr>
            <w:tcW w:w="2834" w:type="dxa"/>
            <w:tcBorders>
              <w:top w:val="double" w:color="auto" w:sz="2" w:space="0"/>
              <w:left w:val="nil"/>
              <w:bottom w:val="double" w:color="auto" w:sz="2"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主要设备配置</w:t>
            </w:r>
          </w:p>
        </w:tc>
        <w:tc>
          <w:tcPr>
            <w:tcW w:w="4016" w:type="dxa"/>
            <w:tcBorders>
              <w:top w:val="double" w:color="auto" w:sz="2" w:space="0"/>
              <w:left w:val="nil"/>
              <w:bottom w:val="double" w:color="auto" w:sz="2" w:space="0"/>
              <w:right w:val="double" w:color="auto" w:sz="2" w:space="0"/>
            </w:tcBorders>
            <w:shd w:val="clear" w:color="auto" w:fill="FFFFFF"/>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主要功能</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0" w:type="dxa"/>
            <w:bottom w:w="0" w:type="dxa"/>
            <w:right w:w="0" w:type="dxa"/>
          </w:tblCellMar>
        </w:tblPrEx>
        <w:trPr>
          <w:trHeight w:val="330" w:hRule="atLeast"/>
          <w:jc w:val="center"/>
        </w:trPr>
        <w:tc>
          <w:tcPr>
            <w:tcW w:w="2012" w:type="dxa"/>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会计手工实训室</w:t>
            </w:r>
          </w:p>
        </w:tc>
        <w:tc>
          <w:tcPr>
            <w:tcW w:w="2834" w:type="dxa"/>
            <w:tcBorders>
              <w:top w:val="double" w:color="auto" w:sz="2"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电脑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多媒体全套设备</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财务装订机</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四人为一组桌椅工位</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文件柜</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空调</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流程图</w:t>
            </w:r>
          </w:p>
        </w:tc>
        <w:tc>
          <w:tcPr>
            <w:tcW w:w="4016" w:type="dxa"/>
            <w:tcBorders>
              <w:top w:val="double" w:color="auto" w:sz="2"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实训项目：</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1.会计基础手工做账实训</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2.工业会计手工做账实训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服务课程：</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1.会计基础技能训练</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培养能力：</w:t>
            </w:r>
          </w:p>
          <w:p>
            <w:pPr>
              <w:keepNext w:val="0"/>
              <w:keepLines w:val="0"/>
              <w:widowControl w:val="0"/>
              <w:suppressLineNumbers w:val="0"/>
              <w:snapToGrid w:val="0"/>
              <w:spacing w:before="0" w:beforeAutospacing="0" w:after="0" w:afterAutospacing="0" w:line="380" w:lineRule="exact"/>
              <w:ind w:left="0" w:right="0" w:firstLine="270" w:firstLineChars="15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 xml:space="preserve"> 1.具有会计手工做账能力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2.具有制定科学、合理的工作计划并组织实施的能力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3.具有发现问题、分析问题及解决问题能力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4.具有团队组织与协作能力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5.具有良好的人际交往与有效沟通能力</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0" w:type="dxa"/>
            <w:bottom w:w="0" w:type="dxa"/>
            <w:right w:w="0" w:type="dxa"/>
          </w:tblCellMar>
        </w:tblPrEx>
        <w:trPr>
          <w:trHeight w:val="5479" w:hRule="atLeast"/>
          <w:jc w:val="center"/>
        </w:trPr>
        <w:tc>
          <w:tcPr>
            <w:tcW w:w="2012"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纳税申报实训室</w:t>
            </w:r>
          </w:p>
        </w:tc>
        <w:tc>
          <w:tcPr>
            <w:tcW w:w="283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电脑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多媒体全套设备</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纳税申报软件</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空调</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流程图</w:t>
            </w:r>
          </w:p>
        </w:tc>
        <w:tc>
          <w:tcPr>
            <w:tcW w:w="4016"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实训项目：</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1.纳税申报实训</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2.办公自动化实训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服务课程：</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 纳税业务操作</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 办公自动化</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培养能力：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1.具有纳税申报能力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2.具有办公自动化操作能力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3.具有制定科学、合理的工作计划并组织实施的能力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4.具有发现问题、分析问题及解决问题能力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5具有团队组织与协作能力</w:t>
            </w:r>
          </w:p>
          <w:p>
            <w:pPr>
              <w:keepNext w:val="0"/>
              <w:keepLines w:val="0"/>
              <w:widowControl w:val="0"/>
              <w:suppressLineNumbers w:val="0"/>
              <w:snapToGrid w:val="0"/>
              <w:spacing w:before="0" w:beforeAutospacing="0" w:after="0" w:afterAutospacing="0" w:line="380" w:lineRule="exact"/>
              <w:ind w:left="0" w:right="0" w:firstLine="374"/>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6.具有良好的人际交往与有效沟通能力</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0" w:type="dxa"/>
            <w:bottom w:w="0" w:type="dxa"/>
            <w:right w:w="0" w:type="dxa"/>
          </w:tblCellMar>
        </w:tblPrEx>
        <w:trPr>
          <w:trHeight w:val="195" w:hRule="atLeast"/>
          <w:jc w:val="center"/>
        </w:trPr>
        <w:tc>
          <w:tcPr>
            <w:tcW w:w="2012"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color w:val="000000"/>
                <w:kern w:val="2"/>
                <w:sz w:val="21"/>
                <w:szCs w:val="21"/>
              </w:rPr>
            </w:pPr>
            <w:r>
              <w:rPr>
                <w:rFonts w:hint="eastAsia" w:ascii="宋体" w:hAnsi="宋体" w:eastAsia="宋体" w:cs="宋体"/>
                <w:bCs/>
                <w:color w:val="000000"/>
                <w:kern w:val="0"/>
                <w:sz w:val="18"/>
                <w:szCs w:val="18"/>
                <w:lang w:val="en-US" w:eastAsia="zh-CN" w:bidi="ar"/>
              </w:rPr>
              <w:t>会计中心实训室</w:t>
            </w:r>
          </w:p>
        </w:tc>
        <w:tc>
          <w:tcPr>
            <w:tcW w:w="283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电脑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工作接待台</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沙发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文件柜</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color w:val="000000"/>
                <w:kern w:val="2"/>
                <w:sz w:val="21"/>
                <w:szCs w:val="21"/>
              </w:rPr>
            </w:pPr>
            <w:r>
              <w:rPr>
                <w:rFonts w:hint="eastAsia" w:ascii="宋体" w:hAnsi="宋体" w:eastAsia="宋体" w:cs="宋体"/>
                <w:bCs/>
                <w:color w:val="000000"/>
                <w:kern w:val="0"/>
                <w:sz w:val="18"/>
                <w:szCs w:val="18"/>
                <w:lang w:val="en-US" w:eastAsia="zh-CN" w:bidi="ar"/>
              </w:rPr>
              <w:t>流程图</w:t>
            </w:r>
          </w:p>
        </w:tc>
        <w:tc>
          <w:tcPr>
            <w:tcW w:w="4016"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实训项目：</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1.成本核算实训</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 xml:space="preserve">2.会计分岗位实训 </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服务课程：</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1.汽车配件生产型企业会计实务</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2.综合技能培训课程</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 商务礼仪与沟通</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培养能力：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1.具有工业会计成本核算与管理能力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2.具有发现问题、分析问题及解决问题能力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3.具有团队组织与协作能力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4.具有良好的交往与有效沟通能力</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0" w:type="dxa"/>
            <w:bottom w:w="0" w:type="dxa"/>
            <w:right w:w="0" w:type="dxa"/>
          </w:tblCellMar>
        </w:tblPrEx>
        <w:trPr>
          <w:trHeight w:val="195" w:hRule="atLeast"/>
          <w:jc w:val="center"/>
        </w:trPr>
        <w:tc>
          <w:tcPr>
            <w:tcW w:w="2012"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会计电算化实训室</w:t>
            </w:r>
          </w:p>
        </w:tc>
        <w:tc>
          <w:tcPr>
            <w:tcW w:w="283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电脑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多媒体全套设备</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用友软件</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空调</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流程图</w:t>
            </w:r>
          </w:p>
        </w:tc>
        <w:tc>
          <w:tcPr>
            <w:tcW w:w="4016"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实训项目：</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1.会计电算化实训</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2.办公自动化实训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服务课程：</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 业财一体化应用</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 办公自动化</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培养能力：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1.具有会计电算化软件操作能力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2具有办公自动化操作能力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3.具有制定科学、合理的工作计划并组织实施的能力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4.具有发现问题、分析问题及解决问题能力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5.具有团队组织与协作能力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6.具有良好的人际交往与有效沟通能力</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0" w:type="dxa"/>
            <w:bottom w:w="0" w:type="dxa"/>
            <w:right w:w="0" w:type="dxa"/>
          </w:tblCellMar>
        </w:tblPrEx>
        <w:trPr>
          <w:trHeight w:val="195" w:hRule="atLeast"/>
          <w:jc w:val="center"/>
        </w:trPr>
        <w:tc>
          <w:tcPr>
            <w:tcW w:w="2012" w:type="dxa"/>
            <w:tcBorders>
              <w:top w:val="single" w:color="auto" w:sz="4"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会计综合实训室</w:t>
            </w:r>
          </w:p>
        </w:tc>
        <w:tc>
          <w:tcPr>
            <w:tcW w:w="2834" w:type="dxa"/>
            <w:tcBorders>
              <w:top w:val="single" w:color="auto" w:sz="4" w:space="0"/>
              <w:left w:val="nil"/>
              <w:bottom w:val="double" w:color="auto" w:sz="2"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电脑</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多媒体全套设备</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虚拟商业环境VBSE软件</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空调</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流程图</w:t>
            </w:r>
          </w:p>
        </w:tc>
        <w:tc>
          <w:tcPr>
            <w:tcW w:w="4016" w:type="dxa"/>
            <w:tcBorders>
              <w:top w:val="single" w:color="auto" w:sz="4" w:space="0"/>
              <w:left w:val="nil"/>
              <w:bottom w:val="double" w:color="auto" w:sz="2"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实训项目：</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1.业财一体化实训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2.办公自动化实训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服务课程：</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 业财一体化实训</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 办公自动化</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培养能力：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1.具有业财一体操作能力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2具有办公自动化操作能力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3.具有制定科学、合理的工作计划并组织实施的能力</w:t>
            </w:r>
          </w:p>
          <w:p>
            <w:pPr>
              <w:keepNext w:val="0"/>
              <w:keepLines w:val="0"/>
              <w:widowControl w:val="0"/>
              <w:suppressLineNumbers w:val="0"/>
              <w:snapToGrid w:val="0"/>
              <w:spacing w:before="0" w:beforeAutospacing="0" w:after="0" w:afterAutospacing="0" w:line="380" w:lineRule="exact"/>
              <w:ind w:left="0" w:right="0" w:firstLine="360" w:firstLineChars="200"/>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4.具有发现问题、分析问题及解决问题能力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5.具有团队组织与协作能力</w:t>
            </w:r>
          </w:p>
          <w:p>
            <w:pPr>
              <w:keepNext w:val="0"/>
              <w:keepLines w:val="0"/>
              <w:widowControl w:val="0"/>
              <w:suppressLineNumbers w:val="0"/>
              <w:snapToGrid w:val="0"/>
              <w:spacing w:before="0" w:beforeAutospacing="0" w:after="0" w:afterAutospacing="0" w:line="380" w:lineRule="exact"/>
              <w:ind w:left="0" w:right="0" w:firstLine="374" w:firstLineChars="208"/>
              <w:jc w:val="both"/>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6.具有良好的人际交往与有效沟通能力</w:t>
            </w:r>
          </w:p>
        </w:tc>
      </w:tr>
    </w:tbl>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2.校外实习场地</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校外实习单位以企事业单位、酒店、会计师事务所、税务师事务所公司等作为平台，建立多个稳定的、长期的校外实训基地。如与喜来登酒店、香格里拉酒店、鑫峰假日酒店、前湖迎宾馆、上海同耀汽车配件有限公司、江西众禾化工有限公司、江西平安会计师事务所有限责任公司、南昌中昊联合会计师事务所、江西恒达盛会计师事务所有限责任公司、江西中山税务师事务所有限责任公司等多家企业建立良好稳定的校企合作关系。</w:t>
      </w:r>
    </w:p>
    <w:p>
      <w:pPr>
        <w:keepNext w:val="0"/>
        <w:keepLines w:val="0"/>
        <w:widowControl w:val="0"/>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校外实习单位的教学任务不仅需要完成会计岗位技能训练，而且还注重对学生职业素养的培养。</w:t>
      </w:r>
    </w:p>
    <w:p>
      <w:pPr>
        <w:keepNext w:val="0"/>
        <w:keepLines w:val="0"/>
        <w:widowControl w:val="0"/>
        <w:suppressLineNumbers w:val="0"/>
        <w:snapToGrid w:val="0"/>
        <w:spacing w:before="0" w:beforeAutospacing="0" w:after="0" w:afterAutospacing="0" w:line="380" w:lineRule="exact"/>
        <w:ind w:left="0" w:right="0" w:firstLine="420" w:firstLineChars="200"/>
        <w:jc w:val="center"/>
        <w:rPr>
          <w:rFonts w:hint="eastAsia" w:ascii="宋体" w:hAnsi="宋体" w:eastAsia="宋体" w:cs="宋体"/>
          <w:color w:val="000000"/>
          <w:kern w:val="2"/>
          <w:sz w:val="21"/>
          <w:szCs w:val="21"/>
          <w:lang w:val="en-US" w:eastAsia="zh-CN" w:bidi="ar"/>
        </w:rPr>
      </w:pPr>
    </w:p>
    <w:p>
      <w:pPr>
        <w:keepNext w:val="0"/>
        <w:keepLines w:val="0"/>
        <w:widowControl w:val="0"/>
        <w:suppressLineNumbers w:val="0"/>
        <w:snapToGrid w:val="0"/>
        <w:spacing w:before="0" w:beforeAutospacing="0" w:after="0" w:afterAutospacing="0" w:line="380" w:lineRule="exact"/>
        <w:ind w:right="0" w:firstLine="1890" w:firstLineChars="9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校外实训基地情况一览表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82"/>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color w:val="000000"/>
                <w:kern w:val="2"/>
                <w:sz w:val="18"/>
                <w:szCs w:val="18"/>
                <w:lang w:val="en-US" w:eastAsia="zh-CN" w:bidi="ar"/>
              </w:rPr>
              <w:t>校外实训基地</w:t>
            </w:r>
            <w:r>
              <w:rPr>
                <w:rFonts w:hint="eastAsia" w:ascii="宋体" w:hAnsi="宋体" w:eastAsia="宋体" w:cs="宋体"/>
                <w:bCs/>
                <w:color w:val="000000"/>
                <w:kern w:val="2"/>
                <w:sz w:val="18"/>
                <w:szCs w:val="18"/>
                <w:lang w:val="en-US" w:eastAsia="zh-CN" w:bidi="ar"/>
              </w:rPr>
              <w:t>名称</w:t>
            </w:r>
          </w:p>
        </w:tc>
        <w:tc>
          <w:tcPr>
            <w:tcW w:w="430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喜来登酒店</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香格里拉酒店</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鑫峰假日酒店</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前湖迎宾馆</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color w:val="000000"/>
                <w:kern w:val="2"/>
                <w:sz w:val="18"/>
                <w:szCs w:val="18"/>
                <w:lang w:val="en-US" w:eastAsia="zh-CN" w:bidi="ar"/>
              </w:rPr>
              <w:t>上海同耀汽车配件有限公司</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江西众禾化工有限公司</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江西平安会计师事务所有限责任公司</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南昌中昊联合会计师事务所</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江西恒达盛会计师事务所有限责任公司</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lang w:val="en-US" w:eastAsia="zh-CN" w:bidi="ar"/>
              </w:rPr>
              <w:t>江西中山税务师事务所有限责任公司</w:t>
            </w:r>
          </w:p>
        </w:tc>
        <w:tc>
          <w:tcPr>
            <w:tcW w:w="4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bidi="ar"/>
              </w:rPr>
              <w:t>校外综合顶岗实习</w:t>
            </w:r>
          </w:p>
        </w:tc>
      </w:tr>
    </w:tbl>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（三）其他资源</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建设有核心课程《会计基础技能操作》、《会计电算化》教学资源库、学材等，建设有《会计电算化》省级在线开放精品课程。</w:t>
      </w: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1"/>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1"/>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九、运行实施与保障措施</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（一）教学组织与实施</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1.通用职业能力与素质教学和育人活动的组织实施</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贯彻立德树人根本任务，立足</w:t>
      </w:r>
      <w:r>
        <w:rPr>
          <w:rFonts w:hint="eastAsia" w:ascii="宋体" w:hAnsi="宋体" w:eastAsia="宋体" w:cs="宋体"/>
          <w:color w:val="000000"/>
          <w:kern w:val="2"/>
          <w:sz w:val="21"/>
          <w:szCs w:val="21"/>
          <w:lang w:val="en-US" w:eastAsia="zh-CN" w:bidi="ar"/>
        </w:rPr>
        <w:t>培养德智体美劳全面发展的社会主义事业建设者和接班人，</w:t>
      </w:r>
      <w:r>
        <w:rPr>
          <w:rFonts w:hint="eastAsia" w:ascii="宋体" w:hAnsi="宋体" w:eastAsia="宋体" w:cs="宋体"/>
          <w:bCs/>
          <w:color w:val="000000"/>
          <w:kern w:val="2"/>
          <w:sz w:val="21"/>
          <w:szCs w:val="21"/>
          <w:lang w:val="en-US" w:eastAsia="zh-CN" w:bidi="ar"/>
        </w:rPr>
        <w:t>以提高学生素质能力为着力点，既要</w:t>
      </w:r>
      <w:r>
        <w:rPr>
          <w:rFonts w:hint="eastAsia" w:ascii="宋体" w:hAnsi="宋体" w:eastAsia="宋体" w:cs="宋体"/>
          <w:color w:val="000000"/>
          <w:kern w:val="2"/>
          <w:sz w:val="21"/>
          <w:szCs w:val="21"/>
          <w:lang w:val="en-US" w:eastAsia="zh-CN" w:bidi="ar"/>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000000"/>
          <w:kern w:val="2"/>
          <w:sz w:val="21"/>
          <w:szCs w:val="21"/>
        </w:rPr>
      </w:pPr>
      <w:r>
        <w:rPr>
          <w:rFonts w:hint="eastAsia" w:ascii="宋体" w:hAnsi="宋体" w:eastAsia="宋体" w:cs="宋体"/>
          <w:b/>
          <w:bCs w:val="0"/>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通用职业能力与素质教学和育人活动组织安排表参见下表：</w:t>
      </w:r>
    </w:p>
    <w:p>
      <w:pPr>
        <w:keepNext w:val="0"/>
        <w:keepLines w:val="0"/>
        <w:widowControl w:val="0"/>
        <w:suppressLineNumbers w:val="0"/>
        <w:spacing w:before="0" w:beforeAutospacing="0" w:after="0" w:afterAutospacing="0"/>
        <w:ind w:left="0" w:right="0"/>
        <w:jc w:val="center"/>
        <w:rPr>
          <w:rFonts w:hint="eastAsia" w:ascii="华文楷体" w:hAnsi="华文楷体" w:eastAsia="华文楷体" w:cs="华文楷体"/>
          <w:color w:val="000000"/>
          <w:kern w:val="2"/>
          <w:sz w:val="21"/>
          <w:szCs w:val="21"/>
        </w:rPr>
      </w:pPr>
      <w:r>
        <w:rPr>
          <w:rFonts w:hint="eastAsia" w:ascii="华文楷体" w:hAnsi="华文楷体" w:eastAsia="华文楷体" w:cs="华文楷体"/>
          <w:color w:val="000000"/>
          <w:kern w:val="2"/>
          <w:sz w:val="21"/>
          <w:szCs w:val="21"/>
          <w:lang w:val="en-US" w:eastAsia="zh-CN" w:bidi="ar"/>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4"/>
        <w:gridCol w:w="593"/>
        <w:gridCol w:w="580"/>
        <w:gridCol w:w="2232"/>
        <w:gridCol w:w="1247"/>
        <w:gridCol w:w="171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培养阶段</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学期</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培养与提升内容</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课程教学</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实施部门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实践育人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入学适应与素质能力培养阶段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第1-2学期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思想政治素质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思政部、公共课部、武装部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国庆节主题活动、升旗仪式、</w:t>
            </w: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学生军训教官的选拔与培养</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身心健康</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体育与健康、大学生心理健康、职业素质修炼、大学生安全教育、大学生健康教育</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思政部、公共课部、学工处·团委·武装部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心理健康情况筛查、心理情景剧、心理健康讲座、运动会、体育社团、运动队、晨跑活动</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文化素质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实用大学语文、综合英语、五粮文化育人学思践悟</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演讲比赛、摄影比赛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入学适应与素质能力培养阶段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第1-2学期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职业素质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互联网+创业大赛、通用职业技能大赛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基本通用能力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划、实用大学数学、实用大学语文、综合英语、计算机基础等</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英语角、数学建模社、有关社团、新生报到、迎新宣传活动</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关键社会能力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职业素质修炼、实用大学数学、实用大学语文、综合英语、计算机基础、</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公共课部、思政部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综治安全专题教育活动、世界粮食、世界读书日、劳动周等活动</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创新创业基础</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创客空间、创新创业实践</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素质能力提升阶段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第3-4学期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思想政治素质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形势与政策、红色文化十讲、专业课、专业技能训练</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思政部、专业系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升旗仪式、社团活动、社会实践、大学生假期社会调查、专题讲座等</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身心健康</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体育与健康课</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体育社团活动、阳光体育运动、晨跑活动</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文化素质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中华传统文化、音乐鉴赏、演讲与口才、影视鉴赏等</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演讲比赛、摄影比赛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职业素质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大学生职业素质修炼</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技能节比赛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素质能力提升阶段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第3-4学期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基本通用能力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大学生职业素质修炼</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思政部、公共课部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英语角、5.25专题活动、心理健康专题讲座等</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关键社会能力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大学生职业素质修炼等课</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社团活动、职前专项培训、社会实践、大学生假期社会调查、迎新接待、专题讲座等</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仿宋"/>
                <w:kern w:val="0"/>
                <w:sz w:val="18"/>
                <w:szCs w:val="18"/>
              </w:rPr>
              <w:t>创新创业训练与管理</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公共课部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创新创业实践、创业大赛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毕业教育和适应社会阶段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第5-6学期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思想政治素质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专题讲座</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党办·宣传部、思政部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升旗仪式、大学生应征入伍宣传教育活动、感恩教育</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身心健康</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毕业生心理健康讲座</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5.25专题活动</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运动会、体育社团、运动队</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文化素质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学生社团</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策划方案</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职业素质</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社会实践</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策划方案</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基本通用能力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毕业设计</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企业见习、专业竞赛</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毕业教育和适应社会阶段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第5-6学期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关键社会能力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毕业实习</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感恩教育、毕业典礼、创新创业社团活动、创客空间活动、毕业巡演</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22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创新创业实践</w:t>
            </w:r>
          </w:p>
        </w:tc>
        <w:tc>
          <w:tcPr>
            <w:tcW w:w="124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各专业系</w:t>
            </w:r>
          </w:p>
        </w:tc>
        <w:tc>
          <w:tcPr>
            <w:tcW w:w="171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创业讲座、培训</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sz w:val="18"/>
                <w:szCs w:val="18"/>
              </w:rPr>
              <w:t>创新创业学院、各专业系</w:t>
            </w:r>
          </w:p>
        </w:tc>
      </w:tr>
    </w:tbl>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pPr>
        <w:pStyle w:val="11"/>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 xml:space="preserve">  </w:t>
      </w:r>
      <w:r>
        <w:rPr>
          <w:rFonts w:hint="eastAsia" w:ascii="宋体" w:hAnsi="宋体" w:eastAsia="宋体" w:cs="宋体"/>
          <w:bCs/>
          <w:color w:val="000000"/>
          <w:kern w:val="2"/>
          <w:sz w:val="21"/>
          <w:szCs w:val="21"/>
          <w:lang w:val="en-US" w:eastAsia="zh-CN" w:bidi="ar"/>
        </w:rPr>
        <w:t xml:space="preserve">   2.专业职业能力、素质与创新创业能力教育的组织实施</w:t>
      </w:r>
    </w:p>
    <w:p>
      <w:pPr>
        <w:keepNext w:val="0"/>
        <w:keepLines w:val="0"/>
        <w:widowControl w:val="0"/>
        <w:suppressLineNumbers w:val="0"/>
        <w:spacing w:before="0" w:beforeAutospacing="0" w:after="0" w:afterAutospacing="0" w:line="380" w:lineRule="exact"/>
        <w:ind w:left="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财务管理专业在院系领导和全体专业教师的共同努力下，设立成功。本专业基于会计专业的前期基础2019年开设，教学素材较成熟，师资力量雄厚，具有省级名师，优秀教师，高级职称占比高达50%，科研成果丰富，但是在设备方面和教学理念方面与全国先进水平在设备投入和教学理念的更新上还有一定的差距，这也将是今后几年我们追赶的目标。该专业依托会计专业的成果，在江西省大学生会计专业技能竞赛中每年都获奖颇丰。在此背景下，我们积极进行一体化课程的改革，并取得显著成果。</w:t>
      </w:r>
    </w:p>
    <w:p>
      <w:pPr>
        <w:keepNext w:val="0"/>
        <w:keepLines w:val="0"/>
        <w:widowControl w:val="0"/>
        <w:suppressLineNumbers w:val="0"/>
        <w:spacing w:before="0" w:beforeAutospacing="0" w:after="0" w:afterAutospacing="0" w:line="380" w:lineRule="exact"/>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财务管理专业将全力打造，（1）改革教师培养和使用机制，加强教师队伍建设。（2）改革人才培养模式，数字经济时代背景下全面人才转型，将信息化与实践教学深度融合，实现毕业与就业的“无缝对接”，并且培养除专业之外的技能还有群内专业管理技能。（3）改革人才培养方案，创新课程设置体系，满足多层次人才培养的需要。（4）改革课程教学内容，加强优质教材建设，推动精品课程建设工程。（5）改革实践教学，培养学生创业创新精神，推进人才培养与社会实践相结合。</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财务管理专业学生的专业职业能力、素质和</w:t>
      </w:r>
      <w:r>
        <w:rPr>
          <w:rFonts w:hint="eastAsia" w:ascii="宋体" w:hAnsi="宋体" w:eastAsia="宋体" w:cs="宋体"/>
          <w:bCs/>
          <w:color w:val="000000"/>
          <w:kern w:val="2"/>
          <w:sz w:val="21"/>
          <w:szCs w:val="21"/>
          <w:lang w:val="en-US" w:eastAsia="zh-CN" w:bidi="ar"/>
        </w:rPr>
        <w:t>创新创业能力教育按照职业能力成长历程进行组织实施，也</w:t>
      </w:r>
      <w:r>
        <w:rPr>
          <w:rFonts w:hint="eastAsia" w:ascii="宋体" w:hAnsi="宋体" w:eastAsia="宋体" w:cs="宋体"/>
          <w:color w:val="000000"/>
          <w:kern w:val="2"/>
          <w:sz w:val="21"/>
          <w:szCs w:val="21"/>
          <w:lang w:val="en-US" w:eastAsia="zh-CN" w:bidi="ar"/>
        </w:rPr>
        <w:t>分成三个阶段四个时期，由教务处、继续教育处、专业系、学工处·团委·武装部、党办﹒宣传部、就业处、保卫处及行业企业等部门协同组织在校内和校外实施。其中，三个阶段四个时期，主要包括职业探索阶段（即职业能力成长历程中的“新手期”）、职前素质提升阶段（即职业能力成长历程中的“生手期”、“熟手期”）、职前素质冲刺阶段（即职业能力成长历程中的“能手期”）。</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职业探索阶段（即职业能力成长历程中的“新手期”）主要通过入学教育活动、课程教学，参加专业介绍讲座、企业专家讲座以及到企业进行认知实习等创新创业教育和实践育人活动，引导学生认识专业、了解专业，适应专业学习和职业环境，具备财经写作能力、语言表达能力、演讲能力、沟通协作，有良好的工作作风和职业道德；掌握企业会计制度、会计核算的基本程序和具体方法、会计基本方法的运用、原始凭证的填写和会计基础规范，同时探索职业目标，为正确的规划职业生涯奠定基础。</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职前素质提升阶段（即职业能力成长历程中的“生手期”、“熟手期”）主要通过课程教学、参加会计相关的技能竞赛、专题讲座、社会实践、尝试校园或社会兼职等活动，培养学生发现问题、分析问题的能力，提升学生社交及团队合作能力，具有会计核算能力以及编制财务报告；掌握生产费用汇集与分配，成本计算的基本方法 ；具有财务管理能力。掌握企业预算的编制、控制、分析和评价能对简单的异常情况进行处理，增强和提高学生创新精神、创业意识和创新创业能力，成为业务上的“熟手”。</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职前素质冲刺阶段（即职业能力成长历程中的“能手期”）主要通过课程教学、参加实习或兼职，职前素质教育培训或专题讲座、竞赛等活动，培养学生解决问题及处理复杂异常情况的能力，具备综合技能职业能力、风险控制能力、大数据分析能力、创新创业能力、初步审计能力，信息化处理能力，同时引导学生进行入职前的心理与情绪调节，争取成为业务上的“能手”。</w:t>
      </w:r>
    </w:p>
    <w:p>
      <w:pPr>
        <w:keepNext w:val="0"/>
        <w:keepLines w:val="0"/>
        <w:widowControl w:val="0"/>
        <w:suppressLineNumbers w:val="0"/>
        <w:spacing w:before="0" w:beforeAutospacing="0" w:after="0" w:afterAutospacing="0" w:line="380" w:lineRule="exact"/>
        <w:ind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专业职业能力、素质和创新创业能力教育</w:t>
      </w:r>
      <w:r>
        <w:rPr>
          <w:rFonts w:hint="eastAsia" w:ascii="宋体" w:hAnsi="宋体" w:eastAsia="宋体" w:cs="宋体"/>
          <w:color w:val="000000"/>
          <w:kern w:val="2"/>
          <w:sz w:val="21"/>
          <w:szCs w:val="21"/>
          <w:lang w:val="en-US" w:eastAsia="zh-CN" w:bidi="ar"/>
        </w:rPr>
        <w:t>组织安排表参见下表：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专业职业能力、素质和创新创业能力教育组织安排表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8"/>
        <w:gridCol w:w="1064"/>
        <w:gridCol w:w="1401"/>
        <w:gridCol w:w="1438"/>
        <w:gridCol w:w="626"/>
        <w:gridCol w:w="1897"/>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培养阶段</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学期</w:t>
            </w: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培养与提升内容</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课程教学</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实施部门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实践育人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bookmarkStart w:id="6" w:name="OLE_LINK72"/>
            <w:r>
              <w:rPr>
                <w:rFonts w:hint="eastAsia" w:ascii="宋体" w:hAnsi="宋体" w:eastAsia="宋体" w:cs="宋体"/>
                <w:color w:val="000000"/>
                <w:kern w:val="2"/>
                <w:sz w:val="18"/>
                <w:szCs w:val="18"/>
                <w:lang w:val="en-US" w:eastAsia="zh-CN" w:bidi="ar"/>
              </w:rPr>
              <w:t>职业探索阶段</w:t>
            </w:r>
            <w:bookmarkEnd w:id="6"/>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第1学期（新手期）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会计基本业务处理能力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会计基础技能训练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bookmarkStart w:id="7" w:name="OLE_LINK58"/>
            <w:r>
              <w:rPr>
                <w:rFonts w:hint="eastAsia" w:ascii="宋体" w:hAnsi="宋体" w:eastAsia="宋体" w:cs="宋体"/>
                <w:color w:val="000000"/>
                <w:kern w:val="2"/>
                <w:sz w:val="18"/>
                <w:szCs w:val="18"/>
                <w:lang w:val="en-US" w:eastAsia="zh-CN" w:bidi="ar"/>
              </w:rPr>
              <w:t>经济贸易系</w:t>
            </w:r>
            <w:bookmarkEnd w:id="7"/>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课程实训、专业介绍、企业专家讲座、认知实习</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财经法规和会计职业道德意识</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经济法与会计职业道德</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职前素质提升阶段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第2、3学期（生手期）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会计业务手工处理能力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中级财务会计技能训练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bookmarkStart w:id="8" w:name="OLE_LINK80"/>
            <w:r>
              <w:rPr>
                <w:rFonts w:hint="eastAsia" w:ascii="宋体" w:hAnsi="宋体" w:eastAsia="宋体" w:cs="宋体"/>
                <w:color w:val="000000"/>
                <w:kern w:val="2"/>
                <w:sz w:val="18"/>
                <w:szCs w:val="18"/>
                <w:lang w:val="en-US" w:eastAsia="zh-CN" w:bidi="ar"/>
              </w:rPr>
              <w:t>教务处、</w:t>
            </w:r>
            <w:bookmarkEnd w:id="8"/>
            <w:r>
              <w:rPr>
                <w:rFonts w:hint="eastAsia" w:ascii="宋体" w:hAnsi="宋体" w:eastAsia="宋体" w:cs="宋体"/>
                <w:color w:val="000000"/>
                <w:kern w:val="2"/>
                <w:sz w:val="18"/>
                <w:szCs w:val="18"/>
                <w:lang w:val="en-US" w:eastAsia="zh-CN" w:bidi="ar"/>
              </w:rPr>
              <w:t>学工处、</w:t>
            </w:r>
            <w:bookmarkStart w:id="9" w:name="OLE_LINK81"/>
            <w:r>
              <w:rPr>
                <w:rFonts w:hint="eastAsia" w:ascii="宋体" w:hAnsi="宋体" w:eastAsia="宋体" w:cs="宋体"/>
                <w:color w:val="000000"/>
                <w:kern w:val="2"/>
                <w:sz w:val="18"/>
                <w:szCs w:val="18"/>
                <w:lang w:val="en-US" w:eastAsia="zh-CN" w:bidi="ar"/>
              </w:rPr>
              <w:t>宣传部、经济贸易系</w:t>
            </w:r>
            <w:bookmarkEnd w:id="9"/>
            <w:r>
              <w:rPr>
                <w:rFonts w:hint="eastAsia" w:ascii="宋体" w:hAnsi="宋体" w:eastAsia="宋体" w:cs="宋体"/>
                <w:color w:val="000000"/>
                <w:kern w:val="2"/>
                <w:sz w:val="18"/>
                <w:szCs w:val="18"/>
                <w:lang w:val="en-US" w:eastAsia="zh-CN" w:bidi="ar"/>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会计业务信息化处理能力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业财一体化应用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统计分析能力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统计基础</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课程实训、企业专家讲座、认知实习、技能节、会计省赛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90" w:firstLineChars="5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纳税申报能力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纳税业务操作</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课程实训、企业专家讲座、认知实习、技能节、会计省赛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企业模拟经营能力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企业经营管理沙盘</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第3、4学期（熟手期）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创新创业能力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18"/>
                <w:szCs w:val="18"/>
                <w:lang w:val="en-US"/>
              </w:rPr>
            </w:pPr>
            <w:r>
              <w:rPr>
                <w:rFonts w:hint="eastAsia" w:ascii="宋体" w:hAnsi="宋体" w:eastAsia="宋体" w:cs="宋体"/>
                <w:color w:val="000000"/>
                <w:kern w:val="2"/>
                <w:sz w:val="18"/>
                <w:szCs w:val="18"/>
                <w:lang w:val="en-US" w:eastAsia="zh-CN" w:bidi="ar"/>
              </w:rPr>
              <w:t>业财融合实训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课程实训、认知实习、校外实践、企业专家讲座</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财务管理能力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财务管理</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课程实训、企业专家讲座、校外实践、会计省赛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成本核算能力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成本核算与管理</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课程实训、企业专家讲座、校外实践、会计省赛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数据处理能力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18"/>
                <w:szCs w:val="18"/>
                <w:lang w:val="en-US"/>
              </w:rPr>
            </w:pPr>
            <w:r>
              <w:rPr>
                <w:rFonts w:hint="eastAsia" w:ascii="宋体" w:hAnsi="宋体" w:eastAsia="宋体" w:cs="宋体"/>
                <w:color w:val="000000"/>
                <w:kern w:val="2"/>
                <w:sz w:val="18"/>
                <w:szCs w:val="18"/>
                <w:lang w:val="en-US" w:eastAsia="zh-CN" w:bidi="ar"/>
              </w:rPr>
              <w:t>大数据技术及运用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课程实训、企业专家讲座、校外实践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运营决策能力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18"/>
                <w:szCs w:val="18"/>
                <w:lang w:val="en-US"/>
              </w:rPr>
            </w:pPr>
            <w:r>
              <w:rPr>
                <w:rFonts w:hint="eastAsia" w:ascii="宋体" w:hAnsi="宋体" w:eastAsia="宋体" w:cs="宋体"/>
                <w:color w:val="000000"/>
                <w:kern w:val="2"/>
                <w:sz w:val="18"/>
                <w:szCs w:val="18"/>
                <w:lang w:val="en-US" w:eastAsia="zh-CN" w:bidi="ar"/>
              </w:rPr>
              <w:t>管理学基础、管理会计、管理会计实训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课程实训、企业专家讲座、校外实践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宏观经济现象的认识能力和分析能力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财政与金融</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课程实训、企业专家讲座、校外实践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职前素质冲刺阶段</w:t>
            </w:r>
          </w:p>
        </w:tc>
        <w:tc>
          <w:tcPr>
            <w:tcW w:w="0" w:type="auto"/>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第5、6学期（能手期）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审计能力、创新创业能力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审计技能训练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课程实训、校外实践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信息化处理能力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数据分析应用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制度设计和风险管理能力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内部控制与风险管理</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80" w:firstLineChars="1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沟通能力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财务影响力与跨部门沟通技巧 </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课程实训、企业专家讲座、技能节、会计省赛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企业运营能力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顶岗实习</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经济贸易系</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企业顶岗</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教务处、学工处、经济贸易系、企</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业</w:t>
            </w:r>
          </w:p>
        </w:tc>
      </w:tr>
    </w:tbl>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（二）制度保障</w:t>
      </w:r>
    </w:p>
    <w:p>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为保障专业人才培养方案的运行实施，学校建立有完整的教学质量监控体系。</w:t>
      </w:r>
    </w:p>
    <w:p>
      <w:pPr>
        <w:keepNext w:val="0"/>
        <w:keepLines w:val="0"/>
        <w:widowControl w:val="0"/>
        <w:suppressLineNumbers w:val="0"/>
        <w:snapToGrid w:val="0"/>
        <w:spacing w:before="0" w:beforeAutospacing="0" w:after="0" w:afterAutospacing="0" w:line="380" w:lineRule="exact"/>
        <w:ind w:left="0" w:right="0"/>
        <w:jc w:val="center"/>
        <w:rPr>
          <w:rFonts w:hint="eastAsia" w:ascii="宋体" w:hAnsi="宋体" w:eastAsia="宋体" w:cs="宋体"/>
          <w:color w:val="000000"/>
          <w:kern w:val="2"/>
          <w:sz w:val="18"/>
          <w:szCs w:val="18"/>
        </w:rPr>
      </w:pPr>
      <w:r>
        <w:rPr>
          <w:rFonts w:hint="eastAsia" w:ascii="宋体" w:hAnsi="宋体" w:eastAsia="宋体" w:cs="宋体"/>
          <w:b/>
          <w:bCs w:val="0"/>
          <w:color w:val="000000"/>
          <w:kern w:val="2"/>
          <w:sz w:val="18"/>
          <w:szCs w:val="18"/>
          <w:lang w:val="en-US" w:eastAsia="zh-CN" w:bidi="ar"/>
        </w:rPr>
        <w:t xml:space="preserve"> 方案实施保障制度一览表</w:t>
      </w:r>
    </w:p>
    <w:tbl>
      <w:tblPr>
        <w:tblStyle w:val="13"/>
        <w:tblW w:w="0" w:type="auto"/>
        <w:jc w:val="center"/>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Layout w:type="fixed"/>
        <w:tblCellMar>
          <w:top w:w="0" w:type="dxa"/>
          <w:left w:w="108" w:type="dxa"/>
          <w:bottom w:w="0" w:type="dxa"/>
          <w:right w:w="108" w:type="dxa"/>
        </w:tblCellMar>
      </w:tblPr>
      <w:tblGrid>
        <w:gridCol w:w="1440"/>
        <w:gridCol w:w="7410"/>
      </w:tblGrid>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CellMar>
            <w:top w:w="0" w:type="dxa"/>
            <w:left w:w="108" w:type="dxa"/>
            <w:bottom w:w="0" w:type="dxa"/>
            <w:right w:w="108" w:type="dxa"/>
          </w:tblCellMar>
        </w:tblPrEx>
        <w:trPr>
          <w:trHeight w:val="567" w:hRule="atLeast"/>
          <w:jc w:val="center"/>
        </w:trPr>
        <w:tc>
          <w:tcPr>
            <w:tcW w:w="1440" w:type="dxa"/>
            <w:tcBorders>
              <w:top w:val="double" w:color="auto" w:sz="2" w:space="0"/>
              <w:left w:val="double" w:color="auto" w:sz="2" w:space="0"/>
              <w:bottom w:val="double" w:color="auto" w:sz="2"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实施内容</w:t>
            </w:r>
          </w:p>
        </w:tc>
        <w:tc>
          <w:tcPr>
            <w:tcW w:w="7410" w:type="dxa"/>
            <w:tcBorders>
              <w:top w:val="double" w:color="auto" w:sz="2" w:space="0"/>
              <w:left w:val="nil"/>
              <w:bottom w:val="double" w:color="auto" w:sz="2" w:space="0"/>
              <w:right w:val="double" w:color="auto" w:sz="2"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制度保障</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108" w:type="dxa"/>
            <w:bottom w:w="0" w:type="dxa"/>
            <w:right w:w="108" w:type="dxa"/>
          </w:tblCellMar>
        </w:tblPrEx>
        <w:trPr>
          <w:trHeight w:val="607" w:hRule="atLeast"/>
          <w:jc w:val="center"/>
        </w:trPr>
        <w:tc>
          <w:tcPr>
            <w:tcW w:w="1440" w:type="dxa"/>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校企合作</w:t>
            </w:r>
          </w:p>
        </w:tc>
        <w:tc>
          <w:tcPr>
            <w:tcW w:w="7410" w:type="dxa"/>
            <w:tcBorders>
              <w:top w:val="double" w:color="auto" w:sz="2"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学院校企合作工作领导小组；校外教学实习基地建设与管理规定；规范就业、校企合作、顶岗实习的有关规定；经济贸易系工作质量管理制度；</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CellMar>
            <w:top w:w="0" w:type="dxa"/>
            <w:left w:w="108" w:type="dxa"/>
            <w:bottom w:w="0" w:type="dxa"/>
            <w:right w:w="108" w:type="dxa"/>
          </w:tblCellMar>
        </w:tblPrEx>
        <w:trPr>
          <w:trHeight w:val="397"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专业建设</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专业建设管理办法；院级重点专业管理办法；专业指导委员会工作条例；经济贸易系教研室主任考核制度；</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108" w:type="dxa"/>
            <w:bottom w:w="0" w:type="dxa"/>
            <w:right w:w="108" w:type="dxa"/>
          </w:tblCellMar>
        </w:tblPrEx>
        <w:trPr>
          <w:trHeight w:val="460"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课程建设</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院级精品课程验收标准；精品课程建设方案及管理办法；</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108" w:type="dxa"/>
            <w:bottom w:w="0" w:type="dxa"/>
            <w:right w:w="108" w:type="dxa"/>
          </w:tblCellMar>
        </w:tblPrEx>
        <w:trPr>
          <w:trHeight w:val="705"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师资建设</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36"/>
                <w:sz w:val="18"/>
                <w:szCs w:val="18"/>
                <w:lang w:val="en-US" w:eastAsia="zh-CN" w:bidi="ar"/>
              </w:rPr>
              <w:t>新聘教师培训办法；</w:t>
            </w:r>
            <w:r>
              <w:rPr>
                <w:rFonts w:hint="eastAsia" w:ascii="宋体" w:hAnsi="宋体" w:eastAsia="宋体" w:cs="宋体"/>
                <w:color w:val="000000"/>
                <w:kern w:val="0"/>
                <w:sz w:val="18"/>
                <w:szCs w:val="18"/>
                <w:lang w:val="en-US" w:eastAsia="zh-CN" w:bidi="ar"/>
              </w:rPr>
              <w:t>双师型教师认定办法；</w:t>
            </w:r>
            <w:r>
              <w:rPr>
                <w:rFonts w:hint="eastAsia" w:ascii="宋体" w:hAnsi="宋体" w:eastAsia="宋体" w:cs="宋体"/>
                <w:color w:val="000000"/>
                <w:kern w:val="2"/>
                <w:sz w:val="18"/>
                <w:szCs w:val="18"/>
                <w:lang w:val="en-US" w:eastAsia="zh-CN" w:bidi="ar"/>
              </w:rPr>
              <w:t>专任教师赴企业挂职锻炼管理暂行办法；</w:t>
            </w:r>
            <w:r>
              <w:rPr>
                <w:rFonts w:hint="eastAsia" w:ascii="宋体" w:hAnsi="宋体" w:eastAsia="宋体" w:cs="宋体"/>
                <w:color w:val="000000"/>
                <w:kern w:val="0"/>
                <w:sz w:val="18"/>
                <w:szCs w:val="18"/>
                <w:lang w:val="en-US" w:eastAsia="zh-CN" w:bidi="ar"/>
              </w:rPr>
              <w:t>外聘兼职教师管理办法；教师进修培训管理规定；专业带头人和中青年骨干教师评选办法；经济贸易系“双师型”师资队伍建设制度；经济贸易系教师参加各类竞赛制度；</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CellMar>
            <w:top w:w="0" w:type="dxa"/>
            <w:left w:w="108" w:type="dxa"/>
            <w:bottom w:w="0" w:type="dxa"/>
            <w:right w:w="108" w:type="dxa"/>
          </w:tblCellMar>
        </w:tblPrEx>
        <w:trPr>
          <w:trHeight w:val="445"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教材建设</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校本教材建设管理规定；</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108" w:type="dxa"/>
            <w:bottom w:w="0" w:type="dxa"/>
            <w:right w:w="108" w:type="dxa"/>
          </w:tblCellMar>
        </w:tblPrEx>
        <w:trPr>
          <w:trHeight w:val="465"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教学组织</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课程教学质量标准；教学督导工作条例；教学质量检查制度；教学事故认定与处理办法；</w:t>
            </w:r>
            <w:r>
              <w:rPr>
                <w:rFonts w:hint="eastAsia" w:ascii="宋体" w:hAnsi="宋体" w:eastAsia="宋体" w:cs="宋体"/>
                <w:color w:val="000000"/>
                <w:kern w:val="0"/>
                <w:sz w:val="18"/>
                <w:szCs w:val="18"/>
                <w:lang w:val="en-US" w:eastAsia="zh-CN" w:bidi="ar"/>
              </w:rPr>
              <w:t>经济贸易系教学检查制度；经济贸易系教学巡查制度；经济贸易系考证及排课相关规定；经济贸易系教职工请假及调代课制度；经济贸易系教学质量监控制度；</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tblCellMar>
            <w:top w:w="0" w:type="dxa"/>
            <w:left w:w="108" w:type="dxa"/>
            <w:bottom w:w="0" w:type="dxa"/>
            <w:right w:w="108" w:type="dxa"/>
          </w:tblCellMar>
        </w:tblPrEx>
        <w:trPr>
          <w:trHeight w:val="443" w:hRule="atLeast"/>
          <w:jc w:val="center"/>
        </w:trPr>
        <w:tc>
          <w:tcPr>
            <w:tcW w:w="1440"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实习实训</w:t>
            </w:r>
          </w:p>
        </w:tc>
        <w:tc>
          <w:tcPr>
            <w:tcW w:w="7410"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学生实习实训管理办法；顶岗实习管理办法；校外实训基地建设管理办法；经贸系实训场所管理办法；</w:t>
            </w:r>
          </w:p>
        </w:tc>
      </w:tr>
      <w:tr>
        <w:tblPrEx>
          <w:tblBorders>
            <w:top w:val="double" w:color="auto" w:sz="2" w:space="0"/>
            <w:left w:val="double" w:color="auto" w:sz="2" w:space="0"/>
            <w:bottom w:val="double" w:color="auto" w:sz="2" w:space="0"/>
            <w:right w:val="double" w:color="auto" w:sz="2" w:space="0"/>
            <w:insideH w:val="double" w:color="auto" w:sz="2" w:space="0"/>
            <w:insideV w:val="double" w:color="auto" w:sz="2" w:space="0"/>
          </w:tblBorders>
          <w:shd w:val="clear" w:color="auto" w:fill="auto"/>
          <w:tblCellMar>
            <w:top w:w="0" w:type="dxa"/>
            <w:left w:w="108" w:type="dxa"/>
            <w:bottom w:w="0" w:type="dxa"/>
            <w:right w:w="108" w:type="dxa"/>
          </w:tblCellMar>
        </w:tblPrEx>
        <w:trPr>
          <w:trHeight w:val="307" w:hRule="atLeast"/>
          <w:jc w:val="center"/>
        </w:trPr>
        <w:tc>
          <w:tcPr>
            <w:tcW w:w="1440" w:type="dxa"/>
            <w:tcBorders>
              <w:top w:val="single" w:color="auto" w:sz="4"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学生管理</w:t>
            </w:r>
          </w:p>
        </w:tc>
        <w:tc>
          <w:tcPr>
            <w:tcW w:w="7410" w:type="dxa"/>
            <w:tcBorders>
              <w:top w:val="single" w:color="auto" w:sz="4" w:space="0"/>
              <w:left w:val="nil"/>
              <w:bottom w:val="double" w:color="auto" w:sz="2" w:space="0"/>
              <w:right w:val="doub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学生管理实操手册；毕业生毕业资格审查管理办法；学生考勤制度；学生违纪处分实施细则。</w:t>
            </w:r>
          </w:p>
        </w:tc>
      </w:tr>
    </w:tbl>
    <w:p>
      <w:pPr>
        <w:keepNext w:val="0"/>
        <w:keepLines w:val="0"/>
        <w:widowControl w:val="0"/>
        <w:suppressLineNumbers w:val="0"/>
        <w:snapToGrid w:val="0"/>
        <w:spacing w:before="0" w:beforeAutospacing="0" w:after="0" w:afterAutospacing="0" w:line="380" w:lineRule="exact"/>
        <w:ind w:left="0" w:right="0" w:firstLine="472" w:firstLineChars="196"/>
        <w:jc w:val="both"/>
        <w:outlineLvl w:val="0"/>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napToGrid w:val="0"/>
        <w:spacing w:before="0" w:beforeAutospacing="0" w:after="0" w:afterAutospacing="0" w:line="380" w:lineRule="exact"/>
        <w:ind w:left="0" w:right="0" w:firstLine="472" w:firstLineChars="196"/>
        <w:jc w:val="both"/>
        <w:outlineLvl w:val="0"/>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十、毕业条件</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学生必须修满178.5学分，所有课程考核合格，并参加完成半年顶岗实习</w:t>
      </w:r>
      <w:r>
        <w:rPr>
          <w:rFonts w:hint="eastAsia" w:ascii="宋体" w:hAnsi="宋体" w:eastAsia="宋体" w:cs="宋体"/>
          <w:kern w:val="2"/>
          <w:sz w:val="21"/>
          <w:szCs w:val="21"/>
          <w:lang w:val="en-US" w:eastAsia="zh-CN" w:bidi="ar"/>
        </w:rPr>
        <w:t>且成绩合格</w:t>
      </w:r>
      <w:r>
        <w:rPr>
          <w:rFonts w:hint="eastAsia" w:ascii="宋体" w:hAnsi="宋体" w:eastAsia="宋体" w:cs="宋体"/>
          <w:color w:val="000000"/>
          <w:kern w:val="2"/>
          <w:sz w:val="21"/>
          <w:szCs w:val="21"/>
          <w:lang w:val="en-US" w:eastAsia="zh-CN" w:bidi="ar"/>
        </w:rPr>
        <w:t>方可准许毕业。</w:t>
      </w: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0"/>
        <w:rPr>
          <w:rFonts w:hint="eastAsia" w:ascii="宋体" w:hAnsi="宋体" w:eastAsia="宋体" w:cs="宋体"/>
          <w:b/>
          <w:bCs w:val="0"/>
          <w:color w:val="000000"/>
          <w:kern w:val="2"/>
          <w:sz w:val="24"/>
          <w:szCs w:val="24"/>
          <w:lang w:val="en-US" w:eastAsia="zh-CN" w:bidi="ar"/>
        </w:rPr>
      </w:pPr>
    </w:p>
    <w:p>
      <w:pPr>
        <w:keepNext w:val="0"/>
        <w:keepLines w:val="0"/>
        <w:widowControl w:val="0"/>
        <w:suppressLineNumbers w:val="0"/>
        <w:snapToGrid w:val="0"/>
        <w:spacing w:before="0" w:beforeAutospacing="0" w:after="0" w:afterAutospacing="0" w:line="380" w:lineRule="exact"/>
        <w:ind w:left="0" w:right="0" w:firstLine="482" w:firstLineChars="200"/>
        <w:jc w:val="both"/>
        <w:outlineLvl w:val="0"/>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十一、专业教学指导委员会成员表</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kern w:val="2"/>
          <w:sz w:val="21"/>
          <w:szCs w:val="21"/>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b/>
          <w:bCs w:val="0"/>
          <w:color w:val="000000"/>
          <w:kern w:val="2"/>
          <w:sz w:val="18"/>
          <w:szCs w:val="18"/>
          <w:lang w:val="en-US" w:eastAsia="zh-CN" w:bidi="ar"/>
        </w:rPr>
        <w:t>专业教学指导委员会成员一览表</w:t>
      </w:r>
    </w:p>
    <w:tbl>
      <w:tblPr>
        <w:tblStyle w:val="13"/>
        <w:tblpPr w:leftFromText="180" w:rightFromText="180" w:vertAnchor="text" w:horzAnchor="page" w:tblpXSpec="center" w:tblpY="371"/>
        <w:tblOverlap w:val="never"/>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1"/>
        <w:gridCol w:w="821"/>
        <w:gridCol w:w="1965"/>
        <w:gridCol w:w="1417"/>
        <w:gridCol w:w="993"/>
        <w:gridCol w:w="850"/>
        <w:gridCol w:w="1746"/>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序号</w:t>
            </w:r>
          </w:p>
        </w:tc>
        <w:tc>
          <w:tcPr>
            <w:tcW w:w="821"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姓名</w:t>
            </w:r>
          </w:p>
        </w:tc>
        <w:tc>
          <w:tcPr>
            <w:tcW w:w="1965"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单位</w:t>
            </w:r>
          </w:p>
        </w:tc>
        <w:tc>
          <w:tcPr>
            <w:tcW w:w="1417"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职称</w:t>
            </w:r>
          </w:p>
        </w:tc>
        <w:tc>
          <w:tcPr>
            <w:tcW w:w="993"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职务</w:t>
            </w:r>
          </w:p>
        </w:tc>
        <w:tc>
          <w:tcPr>
            <w:tcW w:w="850"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委员会</w:t>
            </w:r>
          </w:p>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职务</w:t>
            </w:r>
          </w:p>
        </w:tc>
        <w:tc>
          <w:tcPr>
            <w:tcW w:w="3052"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44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1"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65"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0"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电子邮箱</w:t>
            </w:r>
          </w:p>
        </w:tc>
        <w:tc>
          <w:tcPr>
            <w:tcW w:w="130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1</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彭晔</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lang w:val="en-US" w:eastAsia="zh-CN" w:bidi="ar"/>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
              </w:rPr>
            </w:pPr>
            <w:r>
              <w:rPr>
                <w:rFonts w:hint="eastAsia" w:ascii="宋体" w:hAnsi="宋体" w:eastAsia="宋体" w:cs="Cambria Math"/>
                <w:bCs/>
                <w:color w:val="000000"/>
                <w:kern w:val="2"/>
                <w:sz w:val="18"/>
                <w:szCs w:val="18"/>
                <w:lang w:val="en-US" w:eastAsia="zh-CN" w:bidi="ar"/>
              </w:rPr>
              <w:t>副教授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80" w:firstLineChars="10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系主任</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39330107@qq.com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13803518277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2</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梅小平</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江西平安会计师事务所有限责任公司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注册会计师、注册资产评估师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80" w:firstLineChars="10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所长</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14613708@qq.com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18970035058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3</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胡越君</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讲师、会计师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教研室主任</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836641639@qq.com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18879132782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4</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袁三梅</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教授、高级会计师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专业带头人</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1090290835@qq.com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宋体"/>
                <w:bCs/>
                <w:color w:val="000000"/>
                <w:kern w:val="2"/>
                <w:sz w:val="18"/>
                <w:szCs w:val="18"/>
                <w:lang w:val="en-US" w:eastAsia="zh-CN" w:bidi="ar"/>
              </w:rPr>
              <w:t>13576105681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5</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丁立波</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新道科技股份有限公司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区域经理</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13576112986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6</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冯学平</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中联集团教育科技有限公司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rPr>
            </w:pP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副总裁</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rPr>
              <w:t>fengxp@cailian.net</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18658182200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7</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胡  剑</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江西点石成金投资有限责任公司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注册会计师、</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财务总监</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751860460@qq.com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13970807919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8</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胡晓玲</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教授、</w:t>
            </w:r>
            <w:r>
              <w:rPr>
                <w:rFonts w:hint="eastAsia" w:ascii="宋体" w:hAnsi="宋体" w:eastAsia="宋体" w:cs="宋体"/>
                <w:color w:val="000000"/>
                <w:kern w:val="2"/>
                <w:sz w:val="18"/>
                <w:szCs w:val="18"/>
                <w:lang w:val="en-US" w:eastAsia="zh-CN" w:bidi="ar"/>
              </w:rPr>
              <w:t>注册会计师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921379586@qq.com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13970949587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9</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罗明喜</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教授、注册会计师、高级会计师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2483930553@qq.com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13870851551</w:t>
            </w:r>
          </w:p>
        </w:tc>
      </w:tr>
    </w:tbl>
    <w:p>
      <w:pPr>
        <w:snapToGrid w:val="0"/>
        <w:jc w:val="center"/>
        <w:rPr>
          <w:rFonts w:hint="eastAsia" w:ascii="宋体" w:hAnsi="宋体" w:eastAsia="宋体" w:cs="Times New Roman"/>
          <w:b/>
          <w:szCs w:val="21"/>
        </w:rPr>
      </w:pPr>
      <w:r>
        <w:rPr>
          <w:rFonts w:hint="eastAsia" w:ascii="宋体" w:hAnsi="宋体" w:eastAsia="宋体" w:cs="宋体"/>
          <w:color w:val="000000"/>
          <w:kern w:val="2"/>
          <w:sz w:val="21"/>
          <w:szCs w:val="21"/>
          <w:lang w:val="en-US" w:eastAsia="zh-CN" w:bidi="ar"/>
        </w:rPr>
        <w:t xml:space="preserve"> </w:t>
      </w:r>
    </w:p>
    <w:p>
      <w:pPr>
        <w:snapToGrid w:val="0"/>
        <w:jc w:val="center"/>
        <w:rPr>
          <w:rFonts w:hint="eastAsia" w:ascii="宋体" w:hAnsi="宋体" w:eastAsia="宋体" w:cs="Times New Roman"/>
          <w:b/>
          <w:sz w:val="18"/>
          <w:szCs w:val="18"/>
        </w:rPr>
      </w:pP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专业教学指导委员会成员一览表</w:t>
      </w:r>
    </w:p>
    <w:p>
      <w:pPr>
        <w:snapToGrid w:val="0"/>
        <w:jc w:val="center"/>
        <w:rPr>
          <w:rFonts w:hint="eastAsia" w:ascii="宋体" w:hAnsi="宋体" w:eastAsia="宋体" w:cs="Times New Roman"/>
          <w:sz w:val="18"/>
          <w:szCs w:val="18"/>
        </w:rPr>
      </w:pPr>
    </w:p>
    <w:p>
      <w:pPr>
        <w:rPr>
          <w:rFonts w:hint="eastAsia" w:ascii="Times New Roman" w:hAnsi="Times New Roman" w:eastAsia="宋体"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执笔人签名：</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系主任审核：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参与人员签名：</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教学管理部门审核：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专业负责人审核：</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default" w:ascii="宋体" w:hAnsi="宋体" w:eastAsia="宋体" w:cs="Times New Roman"/>
                <w:sz w:val="18"/>
                <w:szCs w:val="18"/>
              </w:rPr>
            </w:pPr>
            <w:r>
              <w:rPr>
                <w:rFonts w:hint="eastAsia" w:ascii="宋体" w:hAnsi="宋体" w:eastAsia="宋体" w:cs="Times New Roman"/>
                <w:sz w:val="18"/>
                <w:szCs w:val="18"/>
              </w:rPr>
              <w:t>教学副院长审核：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default" w:ascii="宋体" w:hAnsi="宋体" w:eastAsia="宋体" w:cs="Times New Roman"/>
                <w:sz w:val="18"/>
                <w:szCs w:val="18"/>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lang w:val="en-US" w:eastAsia="zh-CN" w:bidi="ar"/>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5F9A15"/>
    <w:multiLevelType w:val="multilevel"/>
    <w:tmpl w:val="345F9A1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3DE0DD61"/>
    <w:multiLevelType w:val="multilevel"/>
    <w:tmpl w:val="3DE0DD61"/>
    <w:lvl w:ilvl="0" w:tentative="0">
      <w:start w:val="3"/>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5E513B9E"/>
    <w:multiLevelType w:val="multilevel"/>
    <w:tmpl w:val="5E513B9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6770CFD"/>
    <w:rsid w:val="068B4749"/>
    <w:rsid w:val="07076917"/>
    <w:rsid w:val="07143A22"/>
    <w:rsid w:val="075E5DA6"/>
    <w:rsid w:val="07610F29"/>
    <w:rsid w:val="078636E7"/>
    <w:rsid w:val="07C147C6"/>
    <w:rsid w:val="084B7FAD"/>
    <w:rsid w:val="08A23EAA"/>
    <w:rsid w:val="08A460BD"/>
    <w:rsid w:val="08B872DC"/>
    <w:rsid w:val="08C452ED"/>
    <w:rsid w:val="09627775"/>
    <w:rsid w:val="096C0084"/>
    <w:rsid w:val="0AC85185"/>
    <w:rsid w:val="0B12303C"/>
    <w:rsid w:val="0BAA2164"/>
    <w:rsid w:val="0BE51C73"/>
    <w:rsid w:val="0BF409A8"/>
    <w:rsid w:val="0C410AA7"/>
    <w:rsid w:val="0C43782D"/>
    <w:rsid w:val="0C836418"/>
    <w:rsid w:val="0CBF7CF5"/>
    <w:rsid w:val="0DCB4504"/>
    <w:rsid w:val="0E0B73DA"/>
    <w:rsid w:val="0F4B55A7"/>
    <w:rsid w:val="0FC4342B"/>
    <w:rsid w:val="106D3263"/>
    <w:rsid w:val="10B81EFA"/>
    <w:rsid w:val="116A1D1E"/>
    <w:rsid w:val="11A13974"/>
    <w:rsid w:val="11D007C9"/>
    <w:rsid w:val="11F41C82"/>
    <w:rsid w:val="12031D04"/>
    <w:rsid w:val="12581D15"/>
    <w:rsid w:val="132135EE"/>
    <w:rsid w:val="1635647F"/>
    <w:rsid w:val="183E0A52"/>
    <w:rsid w:val="18403F55"/>
    <w:rsid w:val="184B5B6A"/>
    <w:rsid w:val="18687698"/>
    <w:rsid w:val="188F4E61"/>
    <w:rsid w:val="18931A7D"/>
    <w:rsid w:val="18EA1EF4"/>
    <w:rsid w:val="191861B7"/>
    <w:rsid w:val="194A7C8B"/>
    <w:rsid w:val="197D395D"/>
    <w:rsid w:val="19EC5296"/>
    <w:rsid w:val="1A140C40"/>
    <w:rsid w:val="1BF91AF2"/>
    <w:rsid w:val="1C186B24"/>
    <w:rsid w:val="1C561E8C"/>
    <w:rsid w:val="1C6E67A4"/>
    <w:rsid w:val="1C92426F"/>
    <w:rsid w:val="1D6B3F53"/>
    <w:rsid w:val="1E0022A3"/>
    <w:rsid w:val="1E3246CE"/>
    <w:rsid w:val="1F4A3163"/>
    <w:rsid w:val="20AB78A8"/>
    <w:rsid w:val="20F65179"/>
    <w:rsid w:val="21836286"/>
    <w:rsid w:val="24864D23"/>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15B782B"/>
    <w:rsid w:val="322936D7"/>
    <w:rsid w:val="322F395D"/>
    <w:rsid w:val="323C48F6"/>
    <w:rsid w:val="34860FB8"/>
    <w:rsid w:val="34D15BB4"/>
    <w:rsid w:val="34D94DD4"/>
    <w:rsid w:val="356928AF"/>
    <w:rsid w:val="370B41DA"/>
    <w:rsid w:val="375B525D"/>
    <w:rsid w:val="387D663A"/>
    <w:rsid w:val="395C6D54"/>
    <w:rsid w:val="3A3A1E13"/>
    <w:rsid w:val="3A6B5E65"/>
    <w:rsid w:val="3B9001C6"/>
    <w:rsid w:val="3BCD002B"/>
    <w:rsid w:val="3C3963CB"/>
    <w:rsid w:val="3C4B08F9"/>
    <w:rsid w:val="3C815550"/>
    <w:rsid w:val="3CC86FC9"/>
    <w:rsid w:val="3CD91462"/>
    <w:rsid w:val="3CF604FD"/>
    <w:rsid w:val="3D9B1520"/>
    <w:rsid w:val="3E7D152A"/>
    <w:rsid w:val="3E9165B5"/>
    <w:rsid w:val="3F4E21EB"/>
    <w:rsid w:val="3F584CF9"/>
    <w:rsid w:val="3FBC6C6F"/>
    <w:rsid w:val="40094B1C"/>
    <w:rsid w:val="402D4490"/>
    <w:rsid w:val="406477B5"/>
    <w:rsid w:val="412D13FC"/>
    <w:rsid w:val="41A20B18"/>
    <w:rsid w:val="41B75ADD"/>
    <w:rsid w:val="42022C9F"/>
    <w:rsid w:val="422C131F"/>
    <w:rsid w:val="42931FC8"/>
    <w:rsid w:val="42E94F55"/>
    <w:rsid w:val="43B533A4"/>
    <w:rsid w:val="44934F90"/>
    <w:rsid w:val="44A21B75"/>
    <w:rsid w:val="44ED6924"/>
    <w:rsid w:val="456E0177"/>
    <w:rsid w:val="46064E72"/>
    <w:rsid w:val="469E62EA"/>
    <w:rsid w:val="46F66801"/>
    <w:rsid w:val="46F91E7C"/>
    <w:rsid w:val="46FD6304"/>
    <w:rsid w:val="47C22BCA"/>
    <w:rsid w:val="48212BE3"/>
    <w:rsid w:val="48824A2D"/>
    <w:rsid w:val="48942F22"/>
    <w:rsid w:val="48970623"/>
    <w:rsid w:val="48C466A3"/>
    <w:rsid w:val="49A11373"/>
    <w:rsid w:val="4A81724A"/>
    <w:rsid w:val="4B337021"/>
    <w:rsid w:val="4C7D7F89"/>
    <w:rsid w:val="4C804791"/>
    <w:rsid w:val="4CB408AF"/>
    <w:rsid w:val="4CC10640"/>
    <w:rsid w:val="4D327A4C"/>
    <w:rsid w:val="4DE02AA8"/>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CC5F09"/>
    <w:rsid w:val="60E24E81"/>
    <w:rsid w:val="6138200C"/>
    <w:rsid w:val="6165287C"/>
    <w:rsid w:val="624C1ED5"/>
    <w:rsid w:val="62C75F9B"/>
    <w:rsid w:val="63515EFF"/>
    <w:rsid w:val="63B32720"/>
    <w:rsid w:val="63CD32CA"/>
    <w:rsid w:val="645E4DB7"/>
    <w:rsid w:val="65472B37"/>
    <w:rsid w:val="66323119"/>
    <w:rsid w:val="670A5C9B"/>
    <w:rsid w:val="6710312B"/>
    <w:rsid w:val="67D5446A"/>
    <w:rsid w:val="6B47278C"/>
    <w:rsid w:val="6B4C119F"/>
    <w:rsid w:val="6CE547B7"/>
    <w:rsid w:val="6D222742"/>
    <w:rsid w:val="6E2241BE"/>
    <w:rsid w:val="6EFD73A5"/>
    <w:rsid w:val="6FF675BD"/>
    <w:rsid w:val="70901DCC"/>
    <w:rsid w:val="71205DA5"/>
    <w:rsid w:val="713D3157"/>
    <w:rsid w:val="717D50CE"/>
    <w:rsid w:val="71B11EC6"/>
    <w:rsid w:val="71B5409B"/>
    <w:rsid w:val="72610BC3"/>
    <w:rsid w:val="7277735C"/>
    <w:rsid w:val="735018BD"/>
    <w:rsid w:val="749038ED"/>
    <w:rsid w:val="75076A10"/>
    <w:rsid w:val="753E5865"/>
    <w:rsid w:val="75442FF2"/>
    <w:rsid w:val="75772547"/>
    <w:rsid w:val="767943B3"/>
    <w:rsid w:val="77F65DDE"/>
    <w:rsid w:val="78152E10"/>
    <w:rsid w:val="783A3050"/>
    <w:rsid w:val="7878601E"/>
    <w:rsid w:val="7905019A"/>
    <w:rsid w:val="7A2C4EFC"/>
    <w:rsid w:val="7B3A48B6"/>
    <w:rsid w:val="7B67607F"/>
    <w:rsid w:val="7B9E6F01"/>
    <w:rsid w:val="7BAE50FB"/>
    <w:rsid w:val="7C3C31DF"/>
    <w:rsid w:val="7D5035B9"/>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3"/>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9"/>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2"/>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semiHidden/>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正文文本缩进 2 字符"/>
    <w:link w:val="7"/>
    <w:qFormat/>
    <w:uiPriority w:val="0"/>
    <w:rPr>
      <w:rFonts w:ascii="@仿宋_GB2312" w:eastAsia="@仿宋_GB2312"/>
      <w:kern w:val="2"/>
      <w:sz w:val="24"/>
      <w:szCs w:val="24"/>
      <w:lang w:val="en-US" w:eastAsia="zh-CN" w:bidi="ar-SA"/>
    </w:rPr>
  </w:style>
  <w:style w:type="character" w:customStyle="1" w:styleId="20">
    <w:name w:val="页眉 字符"/>
    <w:link w:val="10"/>
    <w:qFormat/>
    <w:uiPriority w:val="0"/>
    <w:rPr>
      <w:rFonts w:eastAsia="@仿宋_GB2312"/>
      <w:kern w:val="2"/>
      <w:sz w:val="18"/>
      <w:szCs w:val="18"/>
      <w:lang w:val="en-US" w:eastAsia="zh-CN" w:bidi="ar-SA"/>
    </w:rPr>
  </w:style>
  <w:style w:type="character" w:customStyle="1" w:styleId="21">
    <w:name w:val="批注文字 字符"/>
    <w:link w:val="3"/>
    <w:semiHidden/>
    <w:qFormat/>
    <w:uiPriority w:val="99"/>
    <w:rPr>
      <w:kern w:val="2"/>
      <w:sz w:val="21"/>
      <w:szCs w:val="24"/>
    </w:rPr>
  </w:style>
  <w:style w:type="character" w:customStyle="1" w:styleId="22">
    <w:name w:val="批注主题 字符"/>
    <w:link w:val="12"/>
    <w:semiHidden/>
    <w:qFormat/>
    <w:uiPriority w:val="99"/>
    <w:rPr>
      <w:b/>
      <w:bCs/>
      <w:kern w:val="2"/>
      <w:sz w:val="21"/>
      <w:szCs w:val="24"/>
    </w:rPr>
  </w:style>
  <w:style w:type="character" w:customStyle="1" w:styleId="23">
    <w:name w:val="正文文本缩进 字符"/>
    <w:link w:val="5"/>
    <w:qFormat/>
    <w:uiPriority w:val="0"/>
    <w:rPr>
      <w:rFonts w:ascii="@仿宋_GB2312" w:eastAsia="@仿宋_GB2312"/>
      <w:kern w:val="2"/>
      <w:sz w:val="24"/>
      <w:szCs w:val="24"/>
      <w:lang w:val="en-US" w:eastAsia="zh-CN" w:bidi="ar-SA"/>
    </w:rPr>
  </w:style>
  <w:style w:type="paragraph" w:customStyle="1" w:styleId="24">
    <w:name w:val="100"/>
    <w:basedOn w:val="1"/>
    <w:qFormat/>
    <w:uiPriority w:val="0"/>
    <w:pPr>
      <w:ind w:left="312" w:firstLine="200" w:firstLineChars="200"/>
      <w:outlineLvl w:val="0"/>
    </w:pPr>
    <w:rPr>
      <w:sz w:val="28"/>
    </w:rPr>
  </w:style>
  <w:style w:type="paragraph" w:customStyle="1" w:styleId="25">
    <w:name w:val="列出段落1"/>
    <w:basedOn w:val="1"/>
    <w:qFormat/>
    <w:uiPriority w:val="34"/>
    <w:pPr>
      <w:ind w:firstLine="420" w:firstLineChars="200"/>
    </w:pPr>
  </w:style>
  <w:style w:type="paragraph" w:customStyle="1" w:styleId="26">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7">
    <w:name w:val="List Paragraph"/>
    <w:basedOn w:val="1"/>
    <w:qFormat/>
    <w:uiPriority w:val="99"/>
    <w:pPr>
      <w:ind w:firstLine="420" w:firstLineChars="200"/>
    </w:pPr>
  </w:style>
  <w:style w:type="character" w:customStyle="1" w:styleId="28">
    <w:name w:val="10"/>
    <w:basedOn w:val="15"/>
    <w:qFormat/>
    <w:uiPriority w:val="0"/>
    <w:rPr>
      <w:rFonts w:hint="default" w:ascii="Times New Roman" w:hAnsi="Times New Roman" w:cs="Times New Roman"/>
    </w:rPr>
  </w:style>
  <w:style w:type="character" w:customStyle="1" w:styleId="29">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3173</Words>
  <Characters>18091</Characters>
  <Lines>1</Lines>
  <Paragraphs>1</Paragraphs>
  <TotalTime>2</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2021-08-18T08:13:03Z</dcterms:modified>
  <dc:title>江西工业贸易职业技术学院2011级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AE85349BD3E84987A1A84174AE7CC9D7</vt:lpwstr>
  </property>
</Properties>
</file>