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eastAsia="宋体"/>
          <w:b/>
          <w:bCs/>
          <w:sz w:val="28"/>
          <w:szCs w:val="28"/>
        </w:rPr>
      </w:pPr>
    </w:p>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bCs/>
          <w:sz w:val="36"/>
          <w:szCs w:val="36"/>
        </w:rPr>
        <w:t>建筑室内设计专业高职人才培养方案</w:t>
      </w:r>
    </w:p>
    <w:p>
      <w:pPr>
        <w:spacing w:line="360" w:lineRule="exact"/>
        <w:ind w:firstLine="480" w:firstLineChars="200"/>
        <w:jc w:val="center"/>
        <w:rPr>
          <w:rFonts w:ascii="宋体" w:hAnsi="宋体" w:eastAsia="宋体"/>
          <w:bCs/>
          <w:color w:val="FFFFFF"/>
          <w:sz w:val="24"/>
        </w:rPr>
      </w:pPr>
      <w:r>
        <w:rPr>
          <w:rFonts w:hint="eastAsia" w:ascii="宋体" w:hAnsi="宋体" w:eastAsia="宋体"/>
          <w:bCs/>
          <w:color w:val="FFFFFF"/>
          <w:sz w:val="24"/>
        </w:rPr>
        <w:t>（讨论稿）</w:t>
      </w: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ind w:firstLine="420"/>
        <w:outlineLvl w:val="1"/>
        <w:rPr>
          <w:rFonts w:ascii="宋体" w:hAnsi="宋体" w:eastAsia="宋体" w:cs="Times New Roman"/>
          <w:szCs w:val="21"/>
        </w:rPr>
      </w:pPr>
      <w:bookmarkStart w:id="1" w:name="_Toc327706726"/>
      <w:bookmarkStart w:id="2" w:name="_Toc327706727"/>
      <w:r>
        <w:rPr>
          <w:rFonts w:hint="eastAsia" w:ascii="宋体" w:hAnsi="宋体" w:eastAsia="宋体" w:cs="Times New Roman"/>
          <w:szCs w:val="21"/>
        </w:rPr>
        <w:t>（一）招生对象</w:t>
      </w:r>
      <w:bookmarkEnd w:id="1"/>
    </w:p>
    <w:p>
      <w:pPr>
        <w:snapToGrid w:val="0"/>
        <w:spacing w:line="380" w:lineRule="exact"/>
        <w:ind w:firstLine="630" w:firstLineChars="300"/>
        <w:outlineLvl w:val="1"/>
        <w:rPr>
          <w:rFonts w:ascii="宋体" w:hAnsi="宋体" w:eastAsia="宋体" w:cs="Times New Roman"/>
          <w:szCs w:val="21"/>
        </w:rPr>
      </w:pPr>
      <w:r>
        <w:rPr>
          <w:rFonts w:hint="eastAsia" w:ascii="宋体" w:hAnsi="宋体" w:eastAsia="宋体" w:cs="Times New Roman"/>
          <w:szCs w:val="21"/>
        </w:rPr>
        <w:t>普通高中毕业生及同等学历者。</w:t>
      </w:r>
    </w:p>
    <w:p>
      <w:pPr>
        <w:numPr>
          <w:ilvl w:val="0"/>
          <w:numId w:val="1"/>
        </w:num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学制</w:t>
      </w:r>
      <w:bookmarkEnd w:id="2"/>
    </w:p>
    <w:p>
      <w:pPr>
        <w:snapToGrid w:val="0"/>
        <w:spacing w:line="380" w:lineRule="exact"/>
        <w:ind w:firstLine="630" w:firstLineChars="300"/>
        <w:outlineLvl w:val="1"/>
        <w:rPr>
          <w:rFonts w:ascii="宋体" w:hAnsi="宋体" w:eastAsia="宋体" w:cs="Times New Roman"/>
          <w:szCs w:val="21"/>
        </w:rPr>
      </w:pPr>
      <w:r>
        <w:rPr>
          <w:rFonts w:hint="eastAsia" w:ascii="宋体" w:hAnsi="宋体" w:eastAsia="宋体" w:cs="Times New Roman"/>
          <w:szCs w:val="21"/>
        </w:rPr>
        <w:t>全日制三年。</w:t>
      </w:r>
    </w:p>
    <w:p>
      <w:pPr>
        <w:snapToGrid w:val="0"/>
        <w:spacing w:line="380" w:lineRule="exact"/>
        <w:ind w:firstLine="482" w:firstLineChars="200"/>
        <w:outlineLvl w:val="0"/>
        <w:rPr>
          <w:rFonts w:ascii="宋体" w:hAnsi="宋体" w:eastAsia="宋体"/>
          <w:b/>
          <w:sz w:val="24"/>
        </w:rPr>
      </w:pPr>
      <w:bookmarkStart w:id="3" w:name="_Toc327706728"/>
      <w:r>
        <w:rPr>
          <w:rFonts w:hint="eastAsia" w:ascii="宋体" w:hAnsi="宋体" w:eastAsia="宋体"/>
          <w:b/>
          <w:sz w:val="24"/>
        </w:rPr>
        <w:t>二、专业人才培养目标</w:t>
      </w:r>
      <w:bookmarkEnd w:id="3"/>
    </w:p>
    <w:p>
      <w:pPr>
        <w:snapToGrid w:val="0"/>
        <w:spacing w:line="380" w:lineRule="exact"/>
        <w:ind w:left="420" w:firstLine="420" w:firstLineChars="200"/>
        <w:outlineLvl w:val="0"/>
        <w:rPr>
          <w:rFonts w:ascii="宋体" w:hAnsi="宋体" w:eastAsia="宋体"/>
          <w:b/>
          <w:sz w:val="24"/>
        </w:rPr>
      </w:pPr>
      <w:bookmarkStart w:id="4" w:name="_Toc327706729"/>
      <w:r>
        <w:rPr>
          <w:rFonts w:hint="eastAsia" w:ascii="宋体" w:hAnsi="宋体" w:eastAsia="宋体"/>
          <w:szCs w:val="21"/>
        </w:rPr>
        <w:t>本专业为建筑工程专业群的核心专业，结合专业群服务江西经济社会发展对人才的需求，依托专业群服务的建筑室内外装饰设计行业，与建筑室内设计施工企业合作，培养建筑室内设计领域中具有较强的建筑室内设计绘图能力、具有良好的建筑室内施工组织与管理能力、建筑室内造价能力、建筑装饰材料采供与管理能力、软装搭配能力、家具设计能力，从事建筑室内设计师、绘图员、软装设计师、装饰施工员等岗位工作，践行社会主义核心价值观，具有一定的文化水平、良好的职业道德和人文素养，具备工匠精神，具有创新精神、创业意识和创新创业能力的高素质技术技能型人才。</w:t>
      </w:r>
      <w:r>
        <w:rPr>
          <w:rFonts w:ascii="宋体" w:hAnsi="宋体" w:eastAsia="宋体"/>
          <w:kern w:val="0"/>
          <w:sz w:val="24"/>
        </w:rPr>
        <w:br w:type="textWrapping"/>
      </w:r>
      <w:r>
        <w:rPr>
          <w:rFonts w:hint="eastAsia" w:ascii="宋体" w:hAnsi="宋体" w:eastAsia="宋体"/>
          <w:b/>
          <w:sz w:val="24"/>
        </w:rPr>
        <w:t>三、职业面向</w:t>
      </w:r>
      <w:bookmarkEnd w:id="4"/>
    </w:p>
    <w:p>
      <w:pPr>
        <w:numPr>
          <w:ilvl w:val="0"/>
          <w:numId w:val="2"/>
        </w:numPr>
        <w:snapToGrid w:val="0"/>
        <w:spacing w:line="380" w:lineRule="exact"/>
        <w:outlineLvl w:val="0"/>
        <w:rPr>
          <w:rFonts w:ascii="宋体" w:hAnsi="宋体" w:eastAsia="宋体"/>
          <w:szCs w:val="21"/>
        </w:rPr>
      </w:pPr>
      <w:r>
        <w:rPr>
          <w:rFonts w:hint="eastAsia" w:ascii="宋体" w:hAnsi="宋体" w:eastAsia="宋体"/>
          <w:szCs w:val="21"/>
        </w:rPr>
        <w:t>首次就业岗位及主要工作项目</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w:t>
      </w:r>
      <w:bookmarkStart w:id="5" w:name="OLE_LINK38"/>
      <w:r>
        <w:rPr>
          <w:rFonts w:hint="eastAsia" w:ascii="宋体" w:hAnsi="宋体" w:eastAsia="宋体"/>
          <w:szCs w:val="21"/>
        </w:rPr>
        <w:t>首次就业岗位：</w:t>
      </w:r>
      <w:bookmarkEnd w:id="5"/>
      <w:r>
        <w:rPr>
          <w:rFonts w:hint="eastAsia" w:ascii="宋体" w:hAnsi="宋体" w:eastAsia="宋体"/>
          <w:szCs w:val="21"/>
        </w:rPr>
        <w:t>绘图员</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主要工作项目描述：</w:t>
      </w:r>
    </w:p>
    <w:p>
      <w:pPr>
        <w:snapToGrid w:val="0"/>
        <w:spacing w:line="380" w:lineRule="exact"/>
        <w:outlineLvl w:val="0"/>
        <w:rPr>
          <w:rFonts w:ascii="宋体" w:hAnsi="宋体" w:eastAsia="宋体"/>
          <w:szCs w:val="21"/>
        </w:rPr>
      </w:pPr>
      <w:r>
        <w:rPr>
          <w:rFonts w:hint="eastAsia" w:ascii="宋体" w:hAnsi="宋体" w:eastAsia="宋体"/>
          <w:szCs w:val="21"/>
        </w:rPr>
        <w:t xml:space="preserve">       （1）在室内装饰工程项目中,对施工现场熟练运用测量工具进行项目工程测量；</w:t>
      </w:r>
    </w:p>
    <w:p>
      <w:pPr>
        <w:snapToGrid w:val="0"/>
        <w:spacing w:line="380" w:lineRule="exact"/>
        <w:outlineLvl w:val="0"/>
        <w:rPr>
          <w:rFonts w:ascii="宋体" w:hAnsi="宋体" w:eastAsia="宋体"/>
          <w:szCs w:val="21"/>
        </w:rPr>
      </w:pPr>
      <w:r>
        <w:rPr>
          <w:rFonts w:hint="eastAsia" w:ascii="宋体" w:hAnsi="宋体" w:eastAsia="宋体"/>
          <w:szCs w:val="21"/>
        </w:rPr>
        <w:t xml:space="preserve">       （2）掌握人机工程尺寸技术, 熟练运用设计绘图软件绘制室内设计项目施工图纸；</w:t>
      </w:r>
    </w:p>
    <w:p>
      <w:pPr>
        <w:snapToGrid w:val="0"/>
        <w:spacing w:line="380" w:lineRule="exact"/>
        <w:outlineLvl w:val="0"/>
        <w:rPr>
          <w:rFonts w:ascii="宋体" w:hAnsi="宋体" w:eastAsia="宋体"/>
          <w:szCs w:val="21"/>
        </w:rPr>
      </w:pPr>
      <w:r>
        <w:rPr>
          <w:rFonts w:hint="eastAsia" w:ascii="宋体" w:hAnsi="宋体" w:eastAsia="宋体"/>
          <w:szCs w:val="21"/>
        </w:rPr>
        <w:t xml:space="preserve">       （3）熟悉装饰材料及构造施工工艺，细化施工图纸做好施工图管理工作；</w:t>
      </w:r>
    </w:p>
    <w:p>
      <w:pPr>
        <w:snapToGrid w:val="0"/>
        <w:spacing w:line="380" w:lineRule="exact"/>
        <w:outlineLvl w:val="0"/>
        <w:rPr>
          <w:rFonts w:ascii="宋体" w:hAnsi="宋体" w:eastAsia="宋体"/>
          <w:szCs w:val="21"/>
        </w:rPr>
      </w:pPr>
      <w:r>
        <w:rPr>
          <w:rFonts w:hint="eastAsia" w:ascii="宋体" w:hAnsi="宋体" w:eastAsia="宋体"/>
          <w:szCs w:val="21"/>
        </w:rPr>
        <w:t xml:space="preserve">       （4）在装饰施工中从事图纸会审、技术交底及图纸变更绘图工作；</w:t>
      </w:r>
    </w:p>
    <w:p>
      <w:pPr>
        <w:snapToGrid w:val="0"/>
        <w:spacing w:line="380" w:lineRule="exact"/>
        <w:ind w:left="420" w:hanging="420" w:hangingChars="200"/>
        <w:outlineLvl w:val="0"/>
        <w:rPr>
          <w:rFonts w:ascii="宋体" w:hAnsi="宋体" w:eastAsia="宋体"/>
          <w:szCs w:val="21"/>
        </w:rPr>
      </w:pPr>
      <w:r>
        <w:rPr>
          <w:rFonts w:hint="eastAsia" w:ascii="宋体" w:hAnsi="宋体" w:eastAsia="宋体"/>
          <w:szCs w:val="21"/>
        </w:rPr>
        <w:t xml:space="preserve">       （5）施工图完成后由施工图绘制员打印成册，交给上级主管由上级主管并付给甲方用于施工现场；</w:t>
      </w:r>
    </w:p>
    <w:p>
      <w:pPr>
        <w:snapToGrid w:val="0"/>
        <w:spacing w:line="380" w:lineRule="exact"/>
        <w:outlineLvl w:val="0"/>
        <w:rPr>
          <w:rFonts w:ascii="宋体" w:hAnsi="宋体" w:eastAsia="宋体"/>
          <w:szCs w:val="21"/>
        </w:rPr>
      </w:pPr>
      <w:r>
        <w:rPr>
          <w:rFonts w:hint="eastAsia" w:ascii="宋体" w:hAnsi="宋体" w:eastAsia="宋体"/>
          <w:szCs w:val="21"/>
        </w:rPr>
        <w:t xml:space="preserve">       （6）绘制竣工图上交主管部门接收。</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2.首次就业岗位：设计师助理</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主要工作项目描述：</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（1）建筑室内现场测量；</w:t>
      </w:r>
    </w:p>
    <w:p>
      <w:pPr>
        <w:widowControl/>
        <w:spacing w:before="76" w:line="23" w:lineRule="atLeast"/>
        <w:ind w:right="120" w:firstLine="840" w:firstLineChars="400"/>
        <w:jc w:val="left"/>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（2）协助设计师收集整理资料，并将资料归纳分类；</w:t>
      </w:r>
    </w:p>
    <w:p>
      <w:pPr>
        <w:widowControl/>
        <w:spacing w:before="76" w:line="23" w:lineRule="atLeast"/>
        <w:ind w:right="120" w:firstLine="840" w:firstLineChars="400"/>
        <w:jc w:val="left"/>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（3）负责CAD装饰施工图设计绘制、出图打印、装裱；</w:t>
      </w:r>
    </w:p>
    <w:p>
      <w:pPr>
        <w:widowControl/>
        <w:spacing w:before="76" w:line="23" w:lineRule="atLeast"/>
        <w:ind w:right="120" w:firstLine="840" w:firstLineChars="400"/>
        <w:jc w:val="left"/>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（4）协助设计师与客户沟通并做好记录；</w:t>
      </w:r>
    </w:p>
    <w:p>
      <w:pPr>
        <w:widowControl/>
        <w:spacing w:before="76" w:line="23" w:lineRule="atLeast"/>
        <w:ind w:right="120" w:firstLine="840" w:firstLineChars="400"/>
        <w:jc w:val="left"/>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（5）协助设计师制作装饰项目工程预算；</w:t>
      </w:r>
    </w:p>
    <w:p>
      <w:pPr>
        <w:widowControl/>
        <w:spacing w:before="76" w:line="23" w:lineRule="atLeast"/>
        <w:ind w:right="120" w:firstLine="840" w:firstLineChars="400"/>
        <w:jc w:val="left"/>
        <w:rPr>
          <w:rFonts w:ascii="宋体" w:hAnsi="宋体" w:eastAsia="宋体"/>
          <w:szCs w:val="21"/>
        </w:rPr>
      </w:pPr>
      <w:r>
        <w:rPr>
          <w:rFonts w:hint="eastAsia" w:ascii="宋体" w:hAnsi="宋体" w:eastAsia="宋体" w:cs="Times New Roman"/>
          <w:szCs w:val="21"/>
          <w:shd w:val="clear" w:color="auto" w:fill="FFFFFF"/>
        </w:rPr>
        <w:t>（6）协助设计做好各部门的沟通协调，每天认真填写工作日志。</w:t>
      </w:r>
    </w:p>
    <w:p>
      <w:pPr>
        <w:snapToGrid w:val="0"/>
        <w:spacing w:line="380" w:lineRule="exact"/>
        <w:outlineLvl w:val="0"/>
        <w:rPr>
          <w:rFonts w:ascii="宋体" w:hAnsi="宋体" w:eastAsia="宋体"/>
          <w:szCs w:val="21"/>
        </w:rPr>
      </w:pPr>
      <w:r>
        <w:rPr>
          <w:rFonts w:hint="eastAsia" w:ascii="宋体" w:hAnsi="宋体" w:eastAsia="宋体"/>
          <w:szCs w:val="21"/>
        </w:rPr>
        <w:t xml:space="preserve">    （二）目标岗位及主要工作项目</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1．目标岗位：室内设计师</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主要工作项目描述：</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（1）接待装修客户来访与设计沟通，项目谈单；</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（2）依据项目设计要求，负责编制装饰设计方案与绘制施工图纸；</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（3）根据项目设计规范，进行施工组织设计交底；</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（4）协调制定项目施工方案，解决装饰设计过程中的各种技术问题；</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（5）进行室内装饰的成本编制与核算；</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（6）工程项目设计的组织管理。</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2．目标岗位：软装设计师</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主要工作项目描述：</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（1）对空间进行工程测量，了解空间尺寸，硬装基础；</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（1）与客户沟通并做好记录，依据客户生活方式制定软装装饰设计方案；</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（3）详细观察了解室内现场硬装条件，对装饰整体方案的色彩设计进行总体把握；</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（4）根据客户要求，确定装饰风格，绘制设计图纸；</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（5）项目施工进度、费用控制，组织协调软装饰品进场搭配。</w:t>
      </w:r>
    </w:p>
    <w:p>
      <w:pPr>
        <w:numPr>
          <w:ilvl w:val="0"/>
          <w:numId w:val="3"/>
        </w:numPr>
        <w:snapToGrid w:val="0"/>
        <w:spacing w:line="380" w:lineRule="exact"/>
        <w:outlineLvl w:val="0"/>
        <w:rPr>
          <w:rFonts w:ascii="宋体" w:hAnsi="宋体" w:eastAsia="宋体"/>
          <w:szCs w:val="21"/>
        </w:rPr>
      </w:pPr>
      <w:r>
        <w:rPr>
          <w:rFonts w:hint="eastAsia" w:ascii="宋体" w:hAnsi="宋体" w:eastAsia="宋体"/>
          <w:szCs w:val="21"/>
        </w:rPr>
        <w:t>其他岗位及主要工作项目</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1．其他岗位：装饰施工员</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主要工作项目描述：</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（1）熟悉施工图，做好施工前的准备工作；</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（2）参加施工前的图纸会审、技术交底；</w:t>
      </w:r>
    </w:p>
    <w:p>
      <w:pPr>
        <w:snapToGrid w:val="0"/>
        <w:spacing w:line="380" w:lineRule="exact"/>
        <w:ind w:left="420" w:leftChars="200" w:firstLine="420" w:firstLineChars="200"/>
        <w:outlineLvl w:val="0"/>
        <w:rPr>
          <w:rFonts w:ascii="宋体" w:hAnsi="宋体" w:eastAsia="宋体"/>
          <w:szCs w:val="21"/>
        </w:rPr>
      </w:pPr>
      <w:r>
        <w:rPr>
          <w:rFonts w:hint="eastAsia" w:ascii="宋体" w:hAnsi="宋体" w:eastAsia="宋体"/>
          <w:szCs w:val="21"/>
        </w:rPr>
        <w:t>（3）在施工工程中进行施工放线，</w:t>
      </w:r>
      <w:r>
        <w:rPr>
          <w:rFonts w:ascii="宋体" w:hAnsi="宋体" w:eastAsia="宋体"/>
          <w:szCs w:val="21"/>
        </w:rPr>
        <w:t>提供定位轴线、分层控制相对标高水平线及各工序的验收合格后方进行下一</w:t>
      </w:r>
      <w:r>
        <w:rPr>
          <w:rFonts w:hint="eastAsia" w:ascii="宋体" w:hAnsi="宋体" w:eastAsia="宋体"/>
          <w:szCs w:val="21"/>
        </w:rPr>
        <w:t>道</w:t>
      </w:r>
      <w:r>
        <w:rPr>
          <w:rFonts w:ascii="宋体" w:hAnsi="宋体" w:eastAsia="宋体"/>
          <w:szCs w:val="21"/>
        </w:rPr>
        <w:t>工序的施工</w:t>
      </w:r>
      <w:r>
        <w:rPr>
          <w:rFonts w:hint="eastAsia" w:ascii="宋体" w:hAnsi="宋体" w:eastAsia="宋体"/>
          <w:szCs w:val="21"/>
        </w:rPr>
        <w:t>；</w:t>
      </w:r>
    </w:p>
    <w:p>
      <w:pPr>
        <w:snapToGrid w:val="0"/>
        <w:spacing w:line="380" w:lineRule="exact"/>
        <w:ind w:left="420" w:leftChars="200" w:firstLine="420" w:firstLineChars="200"/>
        <w:outlineLvl w:val="0"/>
        <w:rPr>
          <w:rFonts w:ascii="宋体" w:hAnsi="宋体" w:eastAsia="宋体"/>
          <w:szCs w:val="21"/>
        </w:rPr>
      </w:pPr>
      <w:r>
        <w:rPr>
          <w:rFonts w:hint="eastAsia" w:ascii="宋体" w:hAnsi="宋体" w:eastAsia="宋体"/>
          <w:szCs w:val="21"/>
        </w:rPr>
        <w:t>（4）依据施工顺序，工艺流程，针对每个单项装饰工程，根据施工组织设计，进行班组交底，落实安排人工、材料、机械，做好具体施工实施工作；</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（5）施工过程中的简单的绘图和预算工作；</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（6）协助项目经理做好各部门的沟通协调，每天认真填写施工日志；</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（7）参加分部分项装饰装修工程的验收。</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2．其他岗位：家具设计师</w:t>
      </w:r>
    </w:p>
    <w:p>
      <w:pPr>
        <w:snapToGrid w:val="0"/>
        <w:spacing w:line="380" w:lineRule="exact"/>
        <w:ind w:firstLine="840" w:firstLineChars="400"/>
        <w:outlineLvl w:val="0"/>
        <w:rPr>
          <w:rFonts w:ascii="宋体" w:hAnsi="宋体" w:eastAsia="宋体"/>
          <w:szCs w:val="21"/>
        </w:rPr>
      </w:pPr>
      <w:r>
        <w:rPr>
          <w:rFonts w:hint="eastAsia" w:ascii="宋体" w:hAnsi="宋体" w:eastAsia="宋体"/>
          <w:szCs w:val="21"/>
        </w:rPr>
        <w:t>主要工作项目描述：</w:t>
      </w:r>
    </w:p>
    <w:p>
      <w:pPr>
        <w:snapToGrid w:val="0"/>
        <w:spacing w:line="380" w:lineRule="exact"/>
        <w:ind w:firstLine="1260" w:firstLineChars="600"/>
        <w:outlineLvl w:val="0"/>
        <w:rPr>
          <w:rFonts w:ascii="宋体" w:hAnsi="宋体" w:eastAsia="宋体"/>
          <w:szCs w:val="21"/>
        </w:rPr>
      </w:pPr>
      <w:r>
        <w:rPr>
          <w:rFonts w:hint="eastAsia" w:ascii="宋体" w:hAnsi="宋体" w:eastAsia="宋体"/>
          <w:szCs w:val="21"/>
        </w:rPr>
        <w:t>（1）具有较强的装饰艺术鉴赏能力和家具设计能力；</w:t>
      </w:r>
    </w:p>
    <w:p>
      <w:pPr>
        <w:snapToGrid w:val="0"/>
        <w:spacing w:line="380" w:lineRule="exact"/>
        <w:ind w:firstLine="1260" w:firstLineChars="600"/>
        <w:outlineLvl w:val="0"/>
        <w:rPr>
          <w:rFonts w:ascii="宋体" w:hAnsi="宋体" w:eastAsia="宋体"/>
          <w:szCs w:val="21"/>
        </w:rPr>
      </w:pPr>
      <w:r>
        <w:rPr>
          <w:rFonts w:hint="eastAsia" w:ascii="宋体" w:hAnsi="宋体" w:eastAsia="宋体"/>
          <w:szCs w:val="21"/>
        </w:rPr>
        <w:t>（2）具有较强的识图和绘图能力，尤其是绘制产品结构施工图的能力；</w:t>
      </w:r>
    </w:p>
    <w:p>
      <w:pPr>
        <w:snapToGrid w:val="0"/>
        <w:spacing w:line="380" w:lineRule="exact"/>
        <w:ind w:firstLine="1260" w:firstLineChars="600"/>
        <w:outlineLvl w:val="0"/>
        <w:rPr>
          <w:rFonts w:ascii="宋体" w:hAnsi="宋体" w:eastAsia="宋体"/>
          <w:szCs w:val="21"/>
        </w:rPr>
      </w:pPr>
      <w:r>
        <w:rPr>
          <w:rFonts w:hint="eastAsia" w:ascii="宋体" w:hAnsi="宋体" w:eastAsia="宋体"/>
          <w:szCs w:val="21"/>
        </w:rPr>
        <w:t>（3）具有准确运用材料和施工的能力；</w:t>
      </w:r>
    </w:p>
    <w:p>
      <w:pPr>
        <w:snapToGrid w:val="0"/>
        <w:spacing w:line="380" w:lineRule="exact"/>
        <w:ind w:firstLine="1260" w:firstLineChars="600"/>
        <w:outlineLvl w:val="0"/>
        <w:rPr>
          <w:rFonts w:ascii="宋体" w:hAnsi="宋体" w:eastAsia="宋体"/>
          <w:szCs w:val="21"/>
        </w:rPr>
      </w:pPr>
      <w:r>
        <w:rPr>
          <w:rFonts w:hint="eastAsia" w:ascii="宋体" w:hAnsi="宋体" w:eastAsia="宋体"/>
          <w:szCs w:val="21"/>
        </w:rPr>
        <w:t>（4）具有徒手绘制家具效果图和运用计算机绘制效果图的能力；</w:t>
      </w:r>
    </w:p>
    <w:p>
      <w:pPr>
        <w:snapToGrid w:val="0"/>
        <w:spacing w:line="380" w:lineRule="exact"/>
        <w:ind w:firstLine="1260" w:firstLineChars="600"/>
        <w:outlineLvl w:val="0"/>
        <w:rPr>
          <w:rFonts w:ascii="宋体" w:hAnsi="宋体" w:eastAsia="宋体"/>
          <w:szCs w:val="21"/>
        </w:rPr>
      </w:pPr>
      <w:r>
        <w:rPr>
          <w:rFonts w:hint="eastAsia" w:ascii="宋体" w:hAnsi="宋体" w:eastAsia="宋体"/>
          <w:szCs w:val="21"/>
        </w:rPr>
        <w:t>（5）具有创新装饰(家具产品)设计及管理的能力。</w:t>
      </w:r>
    </w:p>
    <w:p>
      <w:pPr>
        <w:snapToGrid w:val="0"/>
        <w:spacing w:line="380" w:lineRule="exact"/>
        <w:ind w:firstLine="1260" w:firstLineChars="600"/>
        <w:outlineLvl w:val="0"/>
        <w:rPr>
          <w:rFonts w:ascii="宋体" w:hAnsi="宋体" w:eastAsia="宋体"/>
          <w:szCs w:val="21"/>
        </w:rPr>
      </w:pP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宋体" w:hAnsi="宋体" w:eastAsia="宋体"/>
        </w:rPr>
      </w:pPr>
      <w:r>
        <w:rPr>
          <w:rFonts w:hint="eastAsia" w:ascii="宋体" w:hAnsi="宋体" w:eastAsia="宋体"/>
        </w:rPr>
        <w:t xml:space="preserve">    </w:t>
      </w:r>
    </w:p>
    <w:p>
      <w:pPr>
        <w:snapToGrid w:val="0"/>
        <w:spacing w:line="380" w:lineRule="exact"/>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4"/>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4"/>
        </w:numPr>
        <w:snapToGrid w:val="0"/>
        <w:spacing w:line="380" w:lineRule="exact"/>
        <w:ind w:firstLine="420" w:firstLineChars="200"/>
        <w:outlineLvl w:val="0"/>
        <w:rPr>
          <w:rFonts w:ascii="宋体" w:hAnsi="宋体" w:eastAsia="宋体" w:cs="Times New Roman"/>
          <w:color w:val="000000"/>
          <w:szCs w:val="21"/>
        </w:rPr>
      </w:pPr>
      <w:r>
        <w:rPr>
          <w:rFonts w:hint="eastAsia" w:ascii="宋体" w:hAnsi="宋体" w:eastAsia="宋体" w:cs="Times New Roman"/>
          <w:color w:val="000000"/>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szCs w:val="21"/>
        </w:rPr>
      </w:pPr>
      <w:r>
        <w:rPr>
          <w:rFonts w:hint="eastAsia" w:ascii="宋体" w:hAnsi="宋体" w:eastAsia="宋体"/>
        </w:rPr>
        <w:t xml:space="preserve">    （二）专业职业能力及职业素质</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1. 室内设计施工图绘制能力。此能力主要在机房中利用电脑来完成CAD施工图纸的绘制。另外在此基础之上开设了施工图深化课程，这是一门创新创业课程，目的在于让学生的施工图绘制水平与行业公司水平能更好的接轨；</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2. 室内设计效果图的绘图能力。此能力主要有两种表现方式，一种是手绘表达能力，主要是在教室里完成手绘效果图表现；第二种是电脑效果图表现能力，主要是在机房中运用3DMAX和SKETCHUP这两个软件来完成；</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3. 建筑室内方案设计能力。此项能力主要是在专业教室中运用综合专业能力来完成一整套的室内装饰项目方案设计；</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4. 现场施工组织及管理能力、室内设计计图纸交流能力。主要是在专业教室中通过施工组织管理与预算这门课程来完成这项能力的培养；</w:t>
      </w:r>
    </w:p>
    <w:p>
      <w:pPr>
        <w:snapToGrid w:val="0"/>
        <w:spacing w:line="380" w:lineRule="exact"/>
        <w:ind w:firstLine="420" w:firstLineChars="200"/>
        <w:outlineLvl w:val="0"/>
        <w:rPr>
          <w:rFonts w:ascii="宋体" w:hAnsi="宋体" w:eastAsia="宋体"/>
          <w:szCs w:val="21"/>
        </w:rPr>
      </w:pPr>
      <w:r>
        <w:rPr>
          <w:rFonts w:hint="eastAsia" w:ascii="宋体" w:hAnsi="宋体" w:eastAsia="宋体"/>
          <w:szCs w:val="21"/>
        </w:rPr>
        <w:t>5. 室内装饰设计施工工艺设计能力。主要在多媒体教室中通过视频教学，以及带学生参观材料市场和施工现场来完成此项能力的培养。</w:t>
      </w:r>
    </w:p>
    <w:p>
      <w:pPr>
        <w:snapToGrid w:val="0"/>
        <w:spacing w:line="380" w:lineRule="exact"/>
        <w:outlineLvl w:val="0"/>
        <w:rPr>
          <w:rFonts w:ascii="宋体" w:hAnsi="宋体" w:eastAsia="宋体"/>
        </w:rPr>
      </w:pPr>
      <w:r>
        <w:rPr>
          <w:rFonts w:hint="eastAsia" w:ascii="宋体" w:hAnsi="宋体" w:eastAsia="宋体"/>
        </w:rPr>
        <w:t xml:space="preserve">    （三）职业资格证书要求</w:t>
      </w:r>
    </w:p>
    <w:p>
      <w:pPr>
        <w:ind w:firstLine="420" w:firstLineChars="200"/>
        <w:rPr>
          <w:rFonts w:ascii="宋体" w:hAnsi="宋体" w:eastAsia="宋体"/>
          <w:bCs/>
          <w:szCs w:val="21"/>
        </w:rPr>
      </w:pPr>
      <w:r>
        <w:rPr>
          <w:rFonts w:hint="eastAsia" w:ascii="宋体" w:hAnsi="宋体" w:eastAsia="宋体"/>
          <w:bCs/>
          <w:szCs w:val="21"/>
        </w:rPr>
        <w:t>组织学生在第三学期开始，参加江西省级住房和建设保障厅组织的建筑八大员资格证书考证，获取初级的施工员、资料员、监理员证书，或由中国装饰协会统一颁发的中级室内设计师证。</w:t>
      </w:r>
    </w:p>
    <w:p>
      <w:pPr>
        <w:ind w:firstLine="420" w:firstLineChars="200"/>
        <w:rPr>
          <w:rFonts w:ascii="宋体" w:hAnsi="宋体" w:eastAsia="宋体"/>
          <w:bCs/>
          <w:szCs w:val="21"/>
        </w:rPr>
      </w:pPr>
    </w:p>
    <w:p>
      <w:pPr>
        <w:numPr>
          <w:ilvl w:val="0"/>
          <w:numId w:val="5"/>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bCs/>
                <w:sz w:val="18"/>
              </w:rPr>
            </w:pPr>
            <w:r>
              <w:rPr>
                <w:rFonts w:hint="eastAsia" w:ascii="宋体" w:hAnsi="宋体" w:eastAsia="宋体"/>
                <w:bCs/>
                <w:sz w:val="18"/>
              </w:rPr>
              <w:t>类别</w:t>
            </w:r>
          </w:p>
        </w:tc>
        <w:tc>
          <w:tcPr>
            <w:tcW w:w="1418"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bCs/>
                <w:sz w:val="18"/>
              </w:rPr>
            </w:pPr>
            <w:r>
              <w:rPr>
                <w:rFonts w:hint="eastAsia" w:ascii="宋体" w:hAnsi="宋体" w:eastAsia="宋体"/>
                <w:bCs/>
                <w:sz w:val="18"/>
              </w:rPr>
              <w:t>能力和素质</w:t>
            </w:r>
          </w:p>
          <w:p>
            <w:pPr>
              <w:keepNext w:val="0"/>
              <w:keepLines w:val="0"/>
              <w:suppressLineNumbers w:val="0"/>
              <w:spacing w:before="0" w:beforeAutospacing="0" w:after="0" w:afterAutospacing="0" w:line="300" w:lineRule="exact"/>
              <w:ind w:left="0" w:right="0"/>
              <w:jc w:val="center"/>
              <w:rPr>
                <w:rFonts w:hint="eastAsia" w:ascii="宋体" w:hAnsi="宋体" w:eastAsia="宋体"/>
                <w:bCs/>
                <w:sz w:val="18"/>
              </w:rPr>
            </w:pPr>
            <w:r>
              <w:rPr>
                <w:rFonts w:hint="eastAsia" w:ascii="宋体" w:hAnsi="宋体" w:eastAsia="宋体"/>
                <w:bCs/>
                <w:sz w:val="18"/>
              </w:rPr>
              <w:t>名称</w:t>
            </w:r>
          </w:p>
        </w:tc>
        <w:tc>
          <w:tcPr>
            <w:tcW w:w="1701"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bCs/>
                <w:sz w:val="18"/>
              </w:rPr>
            </w:pPr>
            <w:r>
              <w:rPr>
                <w:rFonts w:hint="eastAsia" w:ascii="宋体" w:hAnsi="宋体" w:eastAsia="宋体"/>
                <w:bCs/>
                <w:sz w:val="18"/>
              </w:rPr>
              <w:t>具体培养目标</w:t>
            </w:r>
          </w:p>
        </w:tc>
        <w:tc>
          <w:tcPr>
            <w:tcW w:w="5115" w:type="dxa"/>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思想政治素质</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高尚的思想境界</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敏锐的政治觉悟</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优秀的道德品质</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身体素质</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健康的身心</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体育与健康课、大学生心理健康以及围绕锻炼身体的相关体育竞技运动和活动等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文化素质</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良好的文化底蕴</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职业素质</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正确的职业价值观</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kern w:val="0"/>
                <w:sz w:val="18"/>
                <w:szCs w:val="18"/>
              </w:rPr>
              <w:t>思想道德修养与法律基础、</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p>
        </w:tc>
        <w:tc>
          <w:tcPr>
            <w:tcW w:w="1418"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基本通用能力</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信息处理能力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中文外语能力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关键社会能力</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交流沟通能力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团队合作能力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社会责任能力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社会认知能力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创新创业能力</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bCs/>
                <w:sz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firstLine="180" w:firstLineChars="100"/>
              <w:rPr>
                <w:rFonts w:hint="eastAsia" w:ascii="宋体" w:hAnsi="宋体" w:eastAsia="宋体"/>
                <w:sz w:val="18"/>
              </w:rPr>
            </w:pPr>
            <w:r>
              <w:rPr>
                <w:rFonts w:hint="eastAsia" w:ascii="宋体" w:hAnsi="宋体" w:eastAsia="宋体"/>
                <w:sz w:val="18"/>
              </w:rPr>
              <w:t>工匠精神</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敬业、精益、专注等方面的能力</w:t>
            </w:r>
          </w:p>
        </w:tc>
        <w:tc>
          <w:tcPr>
            <w:tcW w:w="511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sz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专业职业能力和素质</w:t>
            </w: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绘制和识读施工图的专业能力（基本技能）</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室内设计施工图识图与绘图能力</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建筑装饰工程制图、建筑装饰CAD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室内设计效果图绘图专业能力（基本技能）</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室内设计效果图的绘图能力</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手绘效果图、电脑效果图制作（一）、电脑效果图制作（二）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装饰设计应用专业能力</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建筑室内方案设计能力</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构成艺术、装置艺术设计、住宅空间设计、商业空间设计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装饰施工组织管理专业能力</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施工组织管理能力</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施工组织管理与预算、材料与工艺、顶岗实习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室内施工图深化创新创业能力</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室内施工图深化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岗位群必备的基本理论知识和专业技能</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室内设计实务、装饰施工管理能力</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建筑装饰工程制图、室内设计原理、材料与工艺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p>
        </w:tc>
        <w:tc>
          <w:tcPr>
            <w:tcW w:w="141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具备积极肯干、吃苦耐劳的职业素养</w:t>
            </w:r>
          </w:p>
        </w:tc>
        <w:tc>
          <w:tcPr>
            <w:tcW w:w="170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专业实践</w:t>
            </w:r>
          </w:p>
        </w:tc>
        <w:tc>
          <w:tcPr>
            <w:tcW w:w="511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材料与工艺实训、住宅室内模型制作实训</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rPr>
            </w:pPr>
            <w:r>
              <w:rPr>
                <w:rFonts w:hint="eastAsia" w:ascii="宋体" w:hAnsi="宋体" w:eastAsia="宋体"/>
                <w:sz w:val="18"/>
              </w:rPr>
              <w:t>综合技能实训，顶岗实习</w:t>
            </w:r>
          </w:p>
        </w:tc>
      </w:tr>
    </w:tbl>
    <w:p>
      <w:pPr>
        <w:spacing w:line="360" w:lineRule="exact"/>
        <w:ind w:firstLine="613" w:firstLineChars="292"/>
        <w:rPr>
          <w:rFonts w:ascii="宋体" w:hAnsi="宋体" w:eastAsia="宋体"/>
        </w:rPr>
      </w:pPr>
    </w:p>
    <w:p>
      <w:pPr>
        <w:numPr>
          <w:ilvl w:val="0"/>
          <w:numId w:val="5"/>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6"/>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ind w:firstLine="420" w:firstLineChars="200"/>
        <w:rPr>
          <w:rFonts w:hint="eastAsia" w:ascii="宋体" w:hAnsi="宋体" w:eastAsia="宋体"/>
        </w:rPr>
      </w:pPr>
      <w:r>
        <w:rPr>
          <w:rFonts w:hint="eastAsia" w:ascii="宋体" w:hAnsi="宋体" w:eastAsia="宋体"/>
        </w:rPr>
        <w:t>1.军事理论（</w:t>
      </w:r>
      <w:r>
        <w:rPr>
          <w:rFonts w:hint="eastAsia" w:ascii="仿宋" w:hAnsi="仿宋" w:eastAsia="仿宋" w:cs="仿宋"/>
          <w:kern w:val="0"/>
          <w:szCs w:val="21"/>
        </w:rPr>
        <w:t>440106</w:t>
      </w:r>
      <w:r>
        <w:rPr>
          <w:rFonts w:hint="eastAsia" w:ascii="宋体" w:hAnsi="宋体" w:eastAsia="宋体"/>
        </w:rPr>
        <w:t>1110）（36学时）</w:t>
      </w:r>
    </w:p>
    <w:p>
      <w:pPr>
        <w:spacing w:line="380" w:lineRule="exact"/>
        <w:ind w:firstLine="420"/>
        <w:rPr>
          <w:rFonts w:hint="eastAsia" w:ascii="宋体" w:hAnsi="宋体" w:eastAsia="宋体"/>
        </w:rPr>
      </w:pPr>
      <w:r>
        <w:rPr>
          <w:rFonts w:hint="eastAsia" w:ascii="宋体" w:hAnsi="宋体" w:eastAsia="宋体"/>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 w:hAnsi="仿宋" w:eastAsia="仿宋" w:cs="仿宋"/>
          <w:kern w:val="0"/>
          <w:szCs w:val="21"/>
        </w:rPr>
        <w:t>440106</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 w:hAnsi="仿宋" w:eastAsia="仿宋" w:cs="仿宋"/>
          <w:kern w:val="0"/>
          <w:szCs w:val="21"/>
        </w:rPr>
        <w:t>440106</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 w:hAnsi="仿宋" w:eastAsia="仿宋" w:cs="仿宋"/>
          <w:kern w:val="0"/>
          <w:szCs w:val="21"/>
        </w:rPr>
        <w:t>440106</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仿宋" w:hAnsi="仿宋" w:eastAsia="仿宋" w:cs="仿宋"/>
          <w:kern w:val="0"/>
          <w:szCs w:val="21"/>
        </w:rPr>
        <w:t>440106</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仿宋" w:hAnsi="仿宋" w:eastAsia="仿宋" w:cs="仿宋"/>
          <w:kern w:val="0"/>
          <w:szCs w:val="21"/>
        </w:rPr>
        <w:t>440106</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仿宋" w:hAnsi="仿宋" w:eastAsia="仿宋" w:cs="仿宋"/>
          <w:kern w:val="0"/>
          <w:szCs w:val="21"/>
        </w:rPr>
        <w:t>440106</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仿宋" w:hAnsi="仿宋" w:eastAsia="仿宋" w:cs="仿宋"/>
          <w:kern w:val="0"/>
          <w:szCs w:val="21"/>
        </w:rPr>
        <w:t>440106</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hint="eastAsia" w:ascii="宋体" w:hAnsi="宋体" w:eastAsia="宋体" w:cs="宋体"/>
          <w:kern w:val="0"/>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rPr>
          <w:rFonts w:ascii="仿宋_GB2312" w:hAnsi="宋体" w:eastAsia="仿宋_GB2312" w:cs="宋体"/>
          <w:kern w:val="0"/>
          <w:szCs w:val="21"/>
        </w:rPr>
      </w:pPr>
      <w:r>
        <w:rPr>
          <w:rFonts w:hint="eastAsia" w:ascii="仿宋" w:hAnsi="仿宋" w:eastAsia="仿宋" w:cs="仿宋"/>
          <w:kern w:val="0"/>
          <w:szCs w:val="21"/>
          <w:lang w:val="en-US" w:eastAsia="zh-CN"/>
        </w:rPr>
        <w:t>9</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仿宋" w:hAnsi="仿宋" w:eastAsia="仿宋" w:cs="仿宋"/>
          <w:kern w:val="0"/>
          <w:szCs w:val="21"/>
        </w:rPr>
        <w:t>440106</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宋体" w:hAnsi="宋体" w:eastAsia="宋体" w:cs="宋体"/>
          <w:kern w:val="0"/>
          <w:szCs w:val="21"/>
          <w:lang w:eastAsia="zh-CN"/>
        </w:rPr>
        <w:t>440106</w:t>
      </w:r>
      <w:r>
        <w:rPr>
          <w:rFonts w:hint="eastAsia" w:ascii="宋体" w:hAnsi="宋体" w:eastAsia="宋体" w:cs="宋体"/>
          <w:kern w:val="0"/>
          <w:szCs w:val="21"/>
        </w:rPr>
        <w:t>1151A）、跆拳道训练（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440106</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hint="eastAsia" w:ascii="宋体" w:hAnsi="宋体" w:eastAsia="宋体" w:cs="宋体"/>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lang w:val="en-US" w:eastAsia="zh-CN"/>
        </w:rPr>
        <w:t>10</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 w:hAnsi="仿宋" w:eastAsia="仿宋" w:cs="仿宋"/>
          <w:kern w:val="0"/>
          <w:szCs w:val="21"/>
        </w:rPr>
        <w:t>440106</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hint="eastAsia" w:ascii="仿宋" w:hAnsi="仿宋" w:eastAsia="仿宋" w:cs="仿宋"/>
          <w:kern w:val="0"/>
          <w:szCs w:val="21"/>
          <w:lang w:val="en-US" w:eastAsia="zh-CN"/>
        </w:rPr>
        <w:t>1</w:t>
      </w:r>
      <w:r>
        <w:rPr>
          <w:rFonts w:hint="eastAsia" w:ascii="仿宋_GB2312" w:hAnsi="宋体" w:eastAsia="仿宋_GB2312" w:cs="宋体"/>
          <w:kern w:val="0"/>
          <w:szCs w:val="21"/>
        </w:rPr>
        <w:t>大学生创新创业基础（</w:t>
      </w:r>
      <w:r>
        <w:rPr>
          <w:rFonts w:hint="eastAsia" w:ascii="仿宋" w:hAnsi="仿宋" w:eastAsia="仿宋" w:cs="仿宋"/>
          <w:kern w:val="0"/>
          <w:szCs w:val="21"/>
        </w:rPr>
        <w:t>440106</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hint="eastAsia" w:ascii="仿宋_GB2312" w:hAnsi="Times New Roman" w:eastAsia="仿宋_GB2312" w:cs="Times New Roman"/>
          <w:szCs w:val="21"/>
          <w:lang w:val="en-US" w:eastAsia="zh-CN"/>
        </w:rPr>
        <w:t>2</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 w:hAnsi="仿宋" w:eastAsia="仿宋" w:cs="仿宋"/>
          <w:kern w:val="0"/>
          <w:szCs w:val="21"/>
        </w:rPr>
        <w:t>440106</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hint="eastAsia" w:ascii="仿宋_GB2312" w:hAnsi="Times New Roman" w:eastAsia="仿宋_GB2312" w:cs="Times New Roman"/>
          <w:szCs w:val="21"/>
          <w:lang w:val="en-US" w:eastAsia="zh-CN"/>
        </w:rPr>
        <w:t>3</w:t>
      </w:r>
      <w:r>
        <w:rPr>
          <w:rFonts w:hint="eastAsia" w:ascii="仿宋_GB2312" w:hAnsi="Times New Roman" w:eastAsia="仿宋_GB2312" w:cs="Times New Roman"/>
          <w:szCs w:val="21"/>
        </w:rPr>
        <w:t>.五粮文化育人学思践悟（</w:t>
      </w:r>
      <w:r>
        <w:rPr>
          <w:rFonts w:hint="eastAsia" w:ascii="仿宋" w:hAnsi="仿宋" w:eastAsia="仿宋" w:cs="仿宋"/>
          <w:kern w:val="0"/>
          <w:szCs w:val="21"/>
        </w:rPr>
        <w:t>440106</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hint="eastAsia" w:ascii="仿宋" w:hAnsi="仿宋" w:eastAsia="仿宋" w:cs="仿宋"/>
          <w:kern w:val="0"/>
          <w:szCs w:val="21"/>
          <w:lang w:val="en-US" w:eastAsia="zh-CN"/>
        </w:rPr>
        <w:t>4</w:t>
      </w:r>
      <w:r>
        <w:rPr>
          <w:rFonts w:hint="eastAsia" w:ascii="仿宋" w:hAnsi="仿宋" w:eastAsia="仿宋" w:cs="仿宋"/>
          <w:kern w:val="0"/>
          <w:szCs w:val="21"/>
        </w:rPr>
        <w:t>.大学生职业素质修炼（440106</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lang w:val="en-US" w:eastAsia="zh-CN"/>
        </w:rPr>
        <w:t>5</w:t>
      </w:r>
      <w:r>
        <w:rPr>
          <w:rFonts w:ascii="仿宋" w:hAnsi="仿宋" w:eastAsia="仿宋" w:cs="仿宋"/>
          <w:kern w:val="0"/>
          <w:szCs w:val="21"/>
        </w:rPr>
        <w:t>.大学生安全教育（</w:t>
      </w:r>
      <w:r>
        <w:rPr>
          <w:rFonts w:hint="eastAsia" w:ascii="仿宋" w:hAnsi="仿宋" w:eastAsia="仿宋" w:cs="仿宋"/>
          <w:kern w:val="0"/>
          <w:szCs w:val="21"/>
        </w:rPr>
        <w:t>440106</w:t>
      </w:r>
      <w:r>
        <w:rPr>
          <w:rFonts w:ascii="仿宋" w:hAnsi="仿宋" w:eastAsia="仿宋" w:cs="仿宋"/>
          <w:kern w:val="0"/>
          <w:szCs w:val="21"/>
        </w:rPr>
        <w:t>1147）（16学时）</w:t>
      </w:r>
    </w:p>
    <w:p>
      <w:pPr>
        <w:spacing w:line="360" w:lineRule="exact"/>
        <w:ind w:firstLine="420"/>
        <w:rPr>
          <w:rFonts w:ascii="Times New Roman" w:hAnsi="Times New Roman" w:eastAsia="宋体" w:cs="Times New Roman"/>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6</w:t>
      </w:r>
      <w:r>
        <w:rPr>
          <w:rFonts w:hint="eastAsia" w:ascii="仿宋" w:hAnsi="仿宋" w:eastAsia="仿宋" w:cs="仿宋"/>
          <w:kern w:val="0"/>
          <w:szCs w:val="21"/>
        </w:rPr>
        <w:t xml:space="preserve">. </w:t>
      </w:r>
      <w:r>
        <w:rPr>
          <w:rFonts w:ascii="仿宋" w:hAnsi="仿宋" w:eastAsia="仿宋" w:cs="仿宋"/>
          <w:kern w:val="0"/>
          <w:szCs w:val="21"/>
        </w:rPr>
        <w:t>大学生健康教育（</w:t>
      </w:r>
      <w:r>
        <w:rPr>
          <w:rFonts w:hint="eastAsia" w:ascii="仿宋" w:hAnsi="仿宋" w:eastAsia="仿宋" w:cs="仿宋"/>
          <w:kern w:val="0"/>
          <w:szCs w:val="21"/>
        </w:rPr>
        <w:t>440106</w:t>
      </w:r>
      <w:r>
        <w:rPr>
          <w:rFonts w:ascii="仿宋" w:hAnsi="仿宋" w:eastAsia="仿宋" w:cs="仿宋"/>
          <w:kern w:val="0"/>
          <w:szCs w:val="21"/>
        </w:rPr>
        <w:t>1148）（16学时）</w:t>
      </w:r>
    </w:p>
    <w:p>
      <w:pPr>
        <w:spacing w:line="360" w:lineRule="exact"/>
        <w:ind w:firstLine="420"/>
        <w:rPr>
          <w:rFonts w:ascii="Times New Roman" w:hAnsi="Times New Roman" w:eastAsia="宋体" w:cs="Times New Roman"/>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hint="eastAsia"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lang w:val="en-US" w:eastAsia="zh-CN"/>
        </w:rPr>
        <w:t>7</w:t>
      </w:r>
      <w:r>
        <w:rPr>
          <w:rFonts w:hint="eastAsia" w:ascii="仿宋_GB2312" w:hAnsi="仿宋_GB2312" w:eastAsia="仿宋_GB2312" w:cs="仿宋_GB2312"/>
          <w:color w:val="000000"/>
          <w:kern w:val="0"/>
          <w:szCs w:val="21"/>
        </w:rPr>
        <w:t>.</w:t>
      </w:r>
      <w:r>
        <w:rPr>
          <w:rFonts w:ascii="仿宋" w:hAnsi="仿宋" w:eastAsia="仿宋" w:cs="仿宋"/>
          <w:kern w:val="0"/>
          <w:szCs w:val="21"/>
        </w:rPr>
        <w:t xml:space="preserve"> 第二课堂学分（创新创业实践）</w:t>
      </w:r>
      <w:r>
        <w:rPr>
          <w:rFonts w:hint="eastAsia" w:ascii="仿宋_GB2312" w:hAnsi="仿宋_GB2312" w:eastAsia="仿宋_GB2312" w:cs="仿宋_GB2312"/>
          <w:kern w:val="0"/>
          <w:szCs w:val="21"/>
        </w:rPr>
        <w:t>（</w:t>
      </w:r>
      <w:r>
        <w:rPr>
          <w:rFonts w:hint="eastAsia" w:ascii="仿宋" w:hAnsi="仿宋" w:eastAsia="仿宋" w:cs="仿宋"/>
          <w:kern w:val="0"/>
          <w:szCs w:val="21"/>
        </w:rPr>
        <w:t>440106</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宋体" w:hAnsi="宋体" w:eastAsia="宋体"/>
          <w:kern w:val="0"/>
          <w:szCs w:val="21"/>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lang w:val="en-US" w:eastAsia="zh-CN"/>
        </w:rPr>
        <w:t>8</w:t>
      </w:r>
      <w:r>
        <w:rPr>
          <w:rFonts w:hint="eastAsia" w:ascii="仿宋" w:hAnsi="仿宋" w:eastAsia="仿宋" w:cs="仿宋"/>
          <w:kern w:val="0"/>
          <w:szCs w:val="21"/>
        </w:rPr>
        <w:t>.劳动教育（440106</w:t>
      </w:r>
      <w:r>
        <w:rPr>
          <w:rFonts w:ascii="仿宋" w:hAnsi="仿宋" w:eastAsia="仿宋" w:cs="仿宋"/>
          <w:kern w:val="0"/>
          <w:szCs w:val="21"/>
        </w:rPr>
        <w:t>11</w:t>
      </w:r>
      <w:r>
        <w:rPr>
          <w:rFonts w:hint="eastAsia" w:ascii="仿宋" w:hAnsi="仿宋" w:eastAsia="仿宋" w:cs="仿宋"/>
          <w:kern w:val="0"/>
          <w:szCs w:val="21"/>
        </w:rPr>
        <w:t>61）（2学分）</w:t>
      </w:r>
    </w:p>
    <w:p>
      <w:pPr>
        <w:spacing w:line="360" w:lineRule="exact"/>
        <w:ind w:firstLine="420" w:firstLineChars="200"/>
        <w:rPr>
          <w:rFonts w:hint="eastAsia" w:ascii="宋体" w:hAnsi="宋体" w:eastAsia="宋体"/>
          <w:kern w:val="0"/>
          <w:szCs w:val="21"/>
          <w:lang w:val="en-US" w:eastAsia="zh-CN"/>
        </w:rPr>
      </w:pPr>
      <w:r>
        <w:rPr>
          <w:rFonts w:hint="eastAsia" w:ascii="宋体" w:hAnsi="宋体" w:eastAsia="宋体"/>
          <w:kern w:val="0"/>
          <w:szCs w:val="21"/>
          <w:lang w:val="en-US" w:eastAsia="zh-CN"/>
        </w:rPr>
        <w:t>本课程是促进学生德智体美劳全面发展的重要组成部分，课程分理论与实践两部分，理论部分线上教学为主共16学时，由公共课教学部负责实施，实践部分是学生在校期间参加课外劳动、参加青年志愿者、学院包干区打扫、学院活动后勤保障工作、系（部）劳动安排等活动。系（部）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19</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第二课堂学分（其他）（</w:t>
      </w:r>
      <w:r>
        <w:rPr>
          <w:rFonts w:hint="eastAsia" w:ascii="仿宋" w:hAnsi="仿宋" w:eastAsia="仿宋" w:cs="仿宋"/>
          <w:kern w:val="0"/>
          <w:szCs w:val="21"/>
        </w:rPr>
        <w:t>440106</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0</w:t>
      </w:r>
      <w:r>
        <w:rPr>
          <w:rFonts w:ascii="仿宋" w:hAnsi="仿宋" w:eastAsia="仿宋" w:cs="仿宋"/>
          <w:kern w:val="0"/>
          <w:szCs w:val="21"/>
        </w:rPr>
        <w:t>.</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1</w:t>
      </w:r>
      <w:r>
        <w:rPr>
          <w:rFonts w:ascii="仿宋" w:hAnsi="仿宋" w:eastAsia="仿宋" w:cs="仿宋"/>
          <w:kern w:val="0"/>
          <w:szCs w:val="21"/>
        </w:rPr>
        <w:t>.</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2</w:t>
      </w:r>
      <w:r>
        <w:rPr>
          <w:rFonts w:ascii="仿宋" w:hAnsi="仿宋" w:eastAsia="仿宋" w:cs="仿宋"/>
          <w:kern w:val="0"/>
          <w:szCs w:val="21"/>
        </w:rPr>
        <w:t>.</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w:t>
      </w:r>
      <w:r>
        <w:rPr>
          <w:rFonts w:hint="eastAsia" w:ascii="仿宋" w:hAnsi="仿宋" w:eastAsia="仿宋" w:cs="仿宋"/>
          <w:kern w:val="0"/>
          <w:szCs w:val="21"/>
          <w:lang w:val="en-US" w:eastAsia="zh-CN"/>
        </w:rPr>
        <w:t>3</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宋体" w:hAnsi="宋体" w:eastAsia="宋体" w:cs="宋体"/>
          <w:kern w:val="0"/>
          <w:szCs w:val="21"/>
        </w:rPr>
      </w:pPr>
      <w:bookmarkStart w:id="6"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6"/>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firstLineChars="200"/>
        <w:rPr>
          <w:rFonts w:ascii="宋体" w:hAnsi="宋体" w:eastAsia="宋体"/>
        </w:rPr>
      </w:pPr>
      <w:r>
        <w:rPr>
          <w:rFonts w:hint="eastAsia" w:ascii="宋体" w:hAnsi="宋体" w:eastAsia="宋体"/>
        </w:rPr>
        <w:t>专业群内专业：</w:t>
      </w:r>
    </w:p>
    <w:p>
      <w:pPr>
        <w:spacing w:line="360" w:lineRule="exact"/>
        <w:ind w:firstLine="420" w:firstLineChars="200"/>
        <w:rPr>
          <w:rFonts w:ascii="宋体" w:hAnsi="宋体" w:eastAsia="宋体"/>
        </w:rPr>
      </w:pPr>
      <w:r>
        <w:rPr>
          <w:rFonts w:hint="eastAsia" w:ascii="宋体" w:hAnsi="宋体" w:eastAsia="宋体"/>
        </w:rPr>
        <w:t>1.平台共享课程</w:t>
      </w:r>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1</w:t>
      </w:r>
      <w:r>
        <w:rPr>
          <w:rFonts w:hint="eastAsia" w:ascii="仿宋" w:hAnsi="仿宋" w:eastAsia="仿宋" w:cs="仿宋"/>
          <w:kern w:val="0"/>
          <w:szCs w:val="21"/>
        </w:rPr>
        <w:t>) 建筑识图与绘图（N4401061211）</w:t>
      </w:r>
      <w:r>
        <w:rPr>
          <w:rFonts w:hint="eastAsia" w:ascii="宋体" w:hAnsi="宋体" w:eastAsia="宋体"/>
        </w:rPr>
        <w:t>（</w:t>
      </w:r>
      <w:r>
        <w:rPr>
          <w:rFonts w:hint="eastAsia" w:ascii="宋体" w:hAnsi="宋体" w:eastAsia="宋体"/>
          <w:lang w:val="en-US" w:eastAsia="zh-CN"/>
        </w:rPr>
        <w:t>60</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是建筑室内设计专业的一门必修专业技能基础课程，在整个专业教学中起到承上启下的作用，课程分为理论和实践两部分。建筑识图与绘图主要包括“三大模块”：一为建筑制图模块，包括掌握建筑工程图纸的基本知识，学会以投影原理为基础的几何体视图表达方法及尺寸注法，轴测图绘制方法以及建筑形体常用的表达方法；二为透视图绘制模块，即用透视原理学会表现建筑透视图、室内外空间环境透视图；三为室内外环境施工图抄绘模块，即临摹、抄绘一套完整、规范的室内外环境施工图。三部分模块以实际施工图纸为切入点，讲解具体、实际问题，以绘图练习带动技能训练。通过本课程的学习，学生既具有正确从事建筑行业的思想道德修养与法律基础又有工程基础素质，既有丰富的工程设计绘图基础知识、基本理论，又有较熟练的绘图和读图能力，还有较敏捷的灵活思维和创新意识。能自觉按照国家标准用各种手段较快地、准确地绘制、阅读一般复杂程度的各类图样，并通过以上技能的学习培养学生的工匠精神。</w:t>
      </w:r>
    </w:p>
    <w:p>
      <w:pPr>
        <w:spacing w:line="360" w:lineRule="exact"/>
        <w:ind w:firstLine="420" w:firstLineChars="200"/>
        <w:rPr>
          <w:rFonts w:ascii="宋体" w:hAnsi="宋体" w:eastAsia="宋体"/>
        </w:rPr>
      </w:pPr>
      <w:r>
        <w:rPr>
          <w:rFonts w:hint="eastAsia" w:ascii="宋体" w:hAnsi="宋体" w:eastAsia="宋体"/>
        </w:rPr>
        <w:t>教师在教学的过程中要求采用启发式、任务驱动、问题讨论、综合练习、案例分析等方式方法和现代多媒体、互联网等教学手段组织教学。通过基本知识的学习，学生能掌握制图的基本规范，并且能够通过手绘完整地绘制设计空间的平、立、剖面图等施工图。</w:t>
      </w:r>
    </w:p>
    <w:p>
      <w:pPr>
        <w:spacing w:line="360" w:lineRule="exact"/>
        <w:ind w:firstLine="420" w:firstLineChars="200"/>
        <w:rPr>
          <w:rFonts w:ascii="宋体" w:hAnsi="宋体" w:eastAsia="宋体"/>
        </w:rPr>
      </w:pPr>
      <w:r>
        <w:rPr>
          <w:rFonts w:hint="eastAsia" w:ascii="宋体" w:hAnsi="宋体" w:eastAsia="宋体"/>
        </w:rPr>
        <w:t>2.特色分立课程</w:t>
      </w:r>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2</w:t>
      </w:r>
      <w:r>
        <w:rPr>
          <w:rFonts w:hint="eastAsia" w:ascii="仿宋" w:hAnsi="仿宋" w:eastAsia="仿宋" w:cs="仿宋"/>
          <w:kern w:val="0"/>
          <w:szCs w:val="21"/>
        </w:rPr>
        <w:t>)设计基础（4401061240）</w:t>
      </w:r>
      <w:r>
        <w:rPr>
          <w:rFonts w:hint="eastAsia" w:ascii="宋体" w:hAnsi="宋体" w:eastAsia="宋体"/>
        </w:rPr>
        <w:t>（</w:t>
      </w:r>
      <w:r>
        <w:rPr>
          <w:rFonts w:hint="eastAsia" w:ascii="宋体" w:hAnsi="宋体" w:eastAsia="宋体"/>
          <w:lang w:val="en-US" w:eastAsia="zh-CN"/>
        </w:rPr>
        <w:t>60</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为建筑室内设计专业基础课程，分设计素描、设计色彩两部分内容。设计素描要求学生初步熟悉和掌握正确的观察方法和表现方法，从整体出发进行整体的观察和比较。掌握物象的结构，比例及一般的透视规律，要求明确结构概念。能够用明暗变化规律表现物象的体积、质感、空间感，具有一定的画面组织处理能力，理解“变化与统一”的形式美原理，在实践中能正确运用。设计色彩主要以水粉画的基本知识与表现技法，讲述色彩知识、静物写生、风景写生。通过学习学生能初步理解并掌握素描、水粉画的基础知识、各种表现技法，直接运用到创作之中，掌握合理的色彩搭配，用科学的审美来达到视觉和谐的效果，为设计学打好基础。</w:t>
      </w:r>
    </w:p>
    <w:p>
      <w:pPr>
        <w:spacing w:line="360" w:lineRule="exact"/>
        <w:ind w:firstLine="420" w:firstLineChars="200"/>
        <w:rPr>
          <w:rFonts w:ascii="宋体" w:hAnsi="宋体" w:eastAsia="宋体"/>
        </w:rPr>
      </w:pPr>
      <w:bookmarkStart w:id="7" w:name="OLE_LINK42"/>
      <w:r>
        <w:rPr>
          <w:rFonts w:hint="eastAsia" w:ascii="宋体" w:hAnsi="宋体" w:eastAsia="宋体"/>
        </w:rPr>
        <w:t>教师在教学过程中</w:t>
      </w:r>
      <w:bookmarkEnd w:id="7"/>
      <w:r>
        <w:rPr>
          <w:rFonts w:hint="eastAsia" w:ascii="宋体" w:hAnsi="宋体" w:eastAsia="宋体"/>
        </w:rPr>
        <w:t>综合运用讲授、启发、任务驱动、问题讨论、实践练习等方式方法和现代多媒体、互联网等教学手段组织教学。课程以实践为主，学生在实践过程中认真指导，及时对学生作品总结评价，课程结束后，要求举办课程汇报展。</w:t>
      </w:r>
    </w:p>
    <w:p>
      <w:pPr>
        <w:spacing w:line="360" w:lineRule="exact"/>
        <w:ind w:firstLine="420" w:firstLineChars="200"/>
        <w:rPr>
          <w:rFonts w:ascii="宋体" w:hAnsi="宋体" w:eastAsia="宋体"/>
        </w:rPr>
      </w:pPr>
      <w:r>
        <w:rPr>
          <w:rFonts w:hint="eastAsia" w:ascii="宋体" w:hAnsi="宋体" w:eastAsia="宋体"/>
        </w:rPr>
        <w:t xml:space="preserve"> (</w:t>
      </w:r>
      <w:r>
        <w:rPr>
          <w:rFonts w:hint="eastAsia" w:ascii="宋体" w:hAnsi="宋体" w:eastAsia="宋体"/>
          <w:lang w:val="en-US" w:eastAsia="zh-CN"/>
        </w:rPr>
        <w:t>3</w:t>
      </w:r>
      <w:r>
        <w:rPr>
          <w:rFonts w:hint="eastAsia" w:ascii="宋体" w:hAnsi="宋体" w:eastAsia="宋体"/>
        </w:rPr>
        <w:t>)构成艺术</w:t>
      </w:r>
      <w:r>
        <w:rPr>
          <w:rFonts w:hint="eastAsia" w:ascii="仿宋" w:hAnsi="仿宋" w:eastAsia="仿宋" w:cs="仿宋"/>
          <w:kern w:val="0"/>
          <w:szCs w:val="21"/>
        </w:rPr>
        <w:t>（4401061241）</w:t>
      </w:r>
      <w:r>
        <w:rPr>
          <w:rFonts w:hint="eastAsia" w:ascii="宋体" w:hAnsi="宋体" w:eastAsia="宋体"/>
        </w:rPr>
        <w:t>（</w:t>
      </w:r>
      <w:r>
        <w:rPr>
          <w:rFonts w:hint="eastAsia" w:ascii="宋体" w:hAnsi="宋体" w:eastAsia="宋体"/>
          <w:lang w:val="en-US" w:eastAsia="zh-CN"/>
        </w:rPr>
        <w:t>60</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通过理论与实践训练使学生懂得学习构成的作用与意义，理解并掌握构成的基本原理和方法，能应用构成的基本原理与视觉语言进行有目的的视觉形象创造，从而培养学生对艺术视觉形态的创造能力和审美能力，为各专业设计学习打下基础。本课程分为平面构成、色彩构成何立体构成三部分，从造型的基本元素出发，着重讲述造型、空间、色彩诸要素的组合规律，即构成形式，色彩三要素、色彩心理、色彩对比及调和、色彩采集与创造应用。通过本课程的学习，学生初步认识现代造型的法则，开拓思维，掌握色彩搭配，以便能在今后的设计中灵活运用，为室内设计装饰创意设计服务。</w:t>
      </w:r>
    </w:p>
    <w:p>
      <w:pPr>
        <w:spacing w:line="360" w:lineRule="exact"/>
        <w:ind w:firstLine="420" w:firstLineChars="200"/>
        <w:rPr>
          <w:rFonts w:hint="eastAsia" w:ascii="宋体" w:hAnsi="宋体" w:eastAsia="宋体"/>
        </w:rPr>
      </w:pPr>
      <w:r>
        <w:rPr>
          <w:rFonts w:hint="eastAsia" w:ascii="宋体" w:hAnsi="宋体" w:eastAsia="宋体"/>
        </w:rPr>
        <w:t>教师在教学过程中综合运用讲授、启发、任务驱动、问题讨论、实践练习等方式方法和现代多媒体、互联网等教学手段组织教学。课程以实践为主，学生在实践过程中认真指导，及时对学生作品总结评价，课程结束后，要求举办课程汇报展。</w:t>
      </w:r>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4</w:t>
      </w:r>
      <w:r>
        <w:rPr>
          <w:rFonts w:hint="eastAsia" w:ascii="仿宋" w:hAnsi="仿宋" w:eastAsia="仿宋" w:cs="仿宋"/>
          <w:kern w:val="0"/>
          <w:szCs w:val="21"/>
        </w:rPr>
        <w:t xml:space="preserve">) </w:t>
      </w:r>
      <w:r>
        <w:rPr>
          <w:rFonts w:hint="eastAsia" w:ascii="宋体" w:hAnsi="宋体" w:eastAsia="宋体"/>
        </w:rPr>
        <w:t>建筑</w:t>
      </w:r>
      <w:r>
        <w:rPr>
          <w:rFonts w:hint="eastAsia" w:ascii="宋体" w:hAnsi="宋体" w:eastAsia="宋体"/>
          <w:lang w:val="en-US" w:eastAsia="zh-CN"/>
        </w:rPr>
        <w:t>装饰</w:t>
      </w:r>
      <w:r>
        <w:rPr>
          <w:rFonts w:hint="eastAsia" w:ascii="宋体" w:hAnsi="宋体" w:eastAsia="宋体"/>
        </w:rPr>
        <w:t>CAD（</w:t>
      </w:r>
      <w:r>
        <w:rPr>
          <w:rFonts w:hint="eastAsia" w:ascii="仿宋" w:hAnsi="仿宋" w:eastAsia="仿宋" w:cs="仿宋"/>
          <w:kern w:val="0"/>
          <w:szCs w:val="21"/>
        </w:rPr>
        <w:t>N4401061210）</w:t>
      </w:r>
      <w:r>
        <w:rPr>
          <w:rFonts w:hint="eastAsia" w:ascii="宋体" w:hAnsi="宋体" w:eastAsia="宋体"/>
        </w:rPr>
        <w:t>（6</w:t>
      </w:r>
      <w:r>
        <w:rPr>
          <w:rFonts w:hint="eastAsia" w:ascii="宋体" w:hAnsi="宋体" w:eastAsia="宋体"/>
          <w:lang w:val="en-US" w:eastAsia="zh-CN"/>
        </w:rPr>
        <w:t>8</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AUTOCAD是该专业学生必学的一门软件，课程主要讲授建筑CAD软件的基本绘图操作，目的是让学生能够利用所学的制图知识，熟练的应用AUTOCAD进行各种室内施工图纸的绘制。在教学上采用课堂讲授与上机实验相结合的方式。注重培养学生的图纸分析表达形体能力、空间思维能力和作图能力。课程教学中应通过一些实例来加深学生的理解，逐步掌握绘图和看图的技能。同时要鼓励学生多上机，注重学生绘图实践应用能力的培养，提高实际动手能力。通过本课程的学习，学生基本能熟练运用AUTOCAD进行各类施工图纸的绘制，并通过以上技能的学习培养学生的工匠精神。</w:t>
      </w:r>
    </w:p>
    <w:p>
      <w:pPr>
        <w:spacing w:line="360" w:lineRule="exact"/>
        <w:ind w:firstLine="420" w:firstLineChars="200"/>
        <w:rPr>
          <w:rFonts w:hint="eastAsia" w:ascii="宋体" w:hAnsi="宋体" w:eastAsia="宋体"/>
        </w:rPr>
      </w:pPr>
      <w:r>
        <w:rPr>
          <w:rFonts w:hint="eastAsia" w:ascii="宋体" w:hAnsi="宋体" w:eastAsia="宋体"/>
        </w:rPr>
        <w:t>教师在教学过程中安排在带多媒体的机房教学，综合运用讲授、启发式、任务驱动、实践练习、测试、案例分析等方式方法和现代多媒体、互联网等教学手段组织教学。学生在实践过程中教师要认真及时指导，要求学生掌握并能熟练绘图。</w:t>
      </w:r>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5</w:t>
      </w:r>
      <w:r>
        <w:rPr>
          <w:rFonts w:hint="eastAsia" w:ascii="仿宋" w:hAnsi="仿宋" w:eastAsia="仿宋" w:cs="仿宋"/>
          <w:kern w:val="0"/>
          <w:szCs w:val="21"/>
        </w:rPr>
        <w:t>) 村料与工艺（N4401061215</w:t>
      </w:r>
      <w:r>
        <w:rPr>
          <w:rFonts w:hint="eastAsia" w:ascii="宋体" w:hAnsi="宋体" w:eastAsia="宋体"/>
        </w:rPr>
        <w:t>）（</w:t>
      </w:r>
      <w:r>
        <w:rPr>
          <w:rFonts w:hint="eastAsia" w:ascii="宋体" w:hAnsi="宋体" w:eastAsia="宋体"/>
          <w:lang w:val="en-US" w:eastAsia="zh-CN"/>
        </w:rPr>
        <w:t>68</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包括室内装饰材料、室内装饰结构和施工工艺等三部分内容。主要讲授常用室内装饰材料的技术性能、用途、质量的识别方法及保管方法，室内装饰的细部结构及具体处理做法，室内装饰的施工工艺过程及具体注意事项。通过本课程学习，学生初步掌握目前市场上室内装饰材料的种类、规格型号、性能、使用特点、价位等相关材料知识，掌握各种室内装饰结构处理方法，施工工艺步骤、施工内容、施工方法和质量标准等现场室内装饰施工人员所必备的知识和技能。</w:t>
      </w:r>
    </w:p>
    <w:p>
      <w:pPr>
        <w:spacing w:line="360" w:lineRule="exact"/>
        <w:ind w:firstLine="420" w:firstLineChars="200"/>
        <w:rPr>
          <w:rFonts w:ascii="宋体" w:hAnsi="宋体" w:eastAsia="宋体"/>
        </w:rPr>
      </w:pPr>
      <w:r>
        <w:rPr>
          <w:rFonts w:hint="eastAsia" w:ascii="宋体" w:hAnsi="宋体" w:eastAsia="宋体"/>
        </w:rPr>
        <w:t>教师在教学过程中要求运用多媒体、模型、教学图片等辅助教学手段和有针对性地组织学生参观学习，使课程内容模拟直观化，以降低学生的学习难度，增加感性认识。并及时将新材料、新工艺知识引入课堂教学中。要求教师结合实际进行理论教学，以便提高课堂教学的趣味性。</w:t>
      </w:r>
    </w:p>
    <w:p>
      <w:pPr>
        <w:spacing w:line="360" w:lineRule="exact"/>
        <w:ind w:firstLine="420" w:firstLineChars="200"/>
        <w:rPr>
          <w:rFonts w:ascii="宋体" w:hAnsi="宋体" w:eastAsia="宋体"/>
        </w:rPr>
      </w:pPr>
      <w:r>
        <w:rPr>
          <w:rFonts w:hint="eastAsia" w:ascii="宋体" w:hAnsi="宋体" w:eastAsia="宋体"/>
        </w:rPr>
        <w:t>本课程后期有一周的实训，要求通过参观材料市场和施工工地现场，让学生能够更加真实的感受这些材料运用和施工工艺的做法。</w:t>
      </w:r>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6</w:t>
      </w:r>
      <w:r>
        <w:rPr>
          <w:rFonts w:hint="eastAsia" w:ascii="仿宋" w:hAnsi="仿宋" w:eastAsia="仿宋" w:cs="仿宋"/>
          <w:kern w:val="0"/>
          <w:szCs w:val="21"/>
        </w:rPr>
        <w:t>)艺术插花（4401061243）</w:t>
      </w:r>
      <w:r>
        <w:rPr>
          <w:rFonts w:hint="eastAsia" w:ascii="宋体" w:hAnsi="宋体" w:eastAsia="宋体"/>
        </w:rPr>
        <w:t>（32学时）</w:t>
      </w:r>
    </w:p>
    <w:p>
      <w:pPr>
        <w:spacing w:line="360" w:lineRule="exact"/>
        <w:ind w:firstLine="420" w:firstLineChars="200"/>
        <w:rPr>
          <w:rFonts w:ascii="宋体" w:hAnsi="宋体" w:eastAsia="宋体"/>
        </w:rPr>
      </w:pPr>
      <w:r>
        <w:rPr>
          <w:rFonts w:hint="eastAsia" w:ascii="宋体" w:hAnsi="宋体" w:eastAsia="宋体"/>
        </w:rPr>
        <w:t>本课程为实践性很强的专业技术课程，通过理论与实践训练使学生懂得学习艺术插花的作用与意义，理解并掌握传统中式插花和现代插花基本原理和方法，能应用插花的基本原理与视觉语言进行有目的的对花材进行再创作，从而培养学生对艺术视觉形态的创造能力和审美能力，为室内专业设计学习打下基础。本课程分为瓶花、盘花、碗花、筒花、花束、花包、桌花、花首饰8个模块部分，从造型的基本元素出发，着重讲述花器、花材处理手法要素的组合规律，即中式插花的基本理论与现代插花基本理论。通过本课程的学习，学生初步认识艺术插花的设计法则，开拓思维，掌握色彩搭配，以便能在今后的设计中灵活运用，为室内设计装饰创意设计服务。</w:t>
      </w:r>
    </w:p>
    <w:p>
      <w:pPr>
        <w:spacing w:line="360" w:lineRule="exact"/>
        <w:ind w:firstLine="420" w:firstLineChars="200"/>
        <w:rPr>
          <w:rFonts w:hint="eastAsia" w:ascii="宋体" w:hAnsi="宋体" w:eastAsia="宋体"/>
        </w:rPr>
      </w:pPr>
      <w:r>
        <w:rPr>
          <w:rFonts w:hint="eastAsia" w:ascii="宋体" w:hAnsi="宋体" w:eastAsia="宋体"/>
        </w:rPr>
        <w:t>教师在教学过程中应综合运用讲授、启发、情景模拟、案例分析、任务驱动、问题讨论、实践练习等方式方法和现代多媒体、互联网等教学手段组织教学。</w:t>
      </w:r>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7</w:t>
      </w:r>
      <w:r>
        <w:rPr>
          <w:rFonts w:hint="eastAsia" w:ascii="仿宋" w:hAnsi="仿宋" w:eastAsia="仿宋" w:cs="仿宋"/>
          <w:kern w:val="0"/>
          <w:szCs w:val="21"/>
        </w:rPr>
        <w:t>)室内设计原理（4401061254</w:t>
      </w:r>
      <w:r>
        <w:rPr>
          <w:rFonts w:hint="eastAsia" w:ascii="宋体" w:hAnsi="宋体" w:eastAsia="宋体"/>
        </w:rPr>
        <w:t>））（6</w:t>
      </w:r>
      <w:r>
        <w:rPr>
          <w:rFonts w:hint="eastAsia" w:ascii="宋体" w:hAnsi="宋体" w:eastAsia="宋体"/>
          <w:lang w:val="en-US" w:eastAsia="zh-CN"/>
        </w:rPr>
        <w:t>8</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以理论教学为主，主要讲述了室内设计的基本概念、方法以及室内设计风格、室内光环境的设计原则；室内色彩、材料、陈设、自然景观等理论知识。通过本课程的学习，学生能掌握室内设计的基本概念和设计原则，并掌握室内设计的步骤及方法，为以后的专业课程设计打下良好的基础。</w:t>
      </w:r>
    </w:p>
    <w:p>
      <w:pPr>
        <w:spacing w:line="360" w:lineRule="exact"/>
        <w:ind w:firstLine="420" w:firstLineChars="200"/>
        <w:rPr>
          <w:rFonts w:hint="eastAsia" w:ascii="宋体" w:hAnsi="宋体" w:eastAsia="宋体"/>
        </w:rPr>
      </w:pPr>
      <w:r>
        <w:rPr>
          <w:rFonts w:hint="eastAsia" w:ascii="宋体" w:hAnsi="宋体" w:eastAsia="宋体"/>
        </w:rPr>
        <w:t>教师在教学的过程中要求采用启发式、任务驱动、问题讨论、综合练习、案例分析等方式方法和现代多媒体、互联网等教学手段组织教学，以便提高课堂教学的趣味性。</w:t>
      </w:r>
    </w:p>
    <w:p>
      <w:pPr>
        <w:spacing w:line="360" w:lineRule="exact"/>
        <w:ind w:firstLine="420" w:firstLineChars="200"/>
        <w:rPr>
          <w:rFonts w:ascii="宋体" w:hAnsi="宋体" w:eastAsia="宋体"/>
          <w:highlight w:val="none"/>
        </w:rPr>
      </w:pPr>
      <w:r>
        <w:rPr>
          <w:rFonts w:hint="eastAsia" w:ascii="仿宋" w:hAnsi="仿宋" w:eastAsia="仿宋" w:cs="仿宋"/>
          <w:kern w:val="0"/>
          <w:szCs w:val="21"/>
          <w:highlight w:val="none"/>
        </w:rPr>
        <w:t>(8)室内施工图深化（C4401061250）</w:t>
      </w:r>
      <w:r>
        <w:rPr>
          <w:rFonts w:hint="eastAsia" w:ascii="宋体" w:hAnsi="宋体" w:eastAsia="宋体"/>
          <w:highlight w:val="none"/>
        </w:rPr>
        <w:t>（</w:t>
      </w:r>
      <w:r>
        <w:rPr>
          <w:rFonts w:hint="eastAsia" w:ascii="宋体" w:hAnsi="宋体" w:eastAsia="宋体"/>
          <w:highlight w:val="none"/>
          <w:lang w:val="en-US" w:eastAsia="zh-CN"/>
        </w:rPr>
        <w:t>68</w:t>
      </w:r>
      <w:r>
        <w:rPr>
          <w:rFonts w:hint="eastAsia" w:ascii="宋体" w:hAnsi="宋体" w:eastAsia="宋体"/>
          <w:highlight w:val="none"/>
        </w:rPr>
        <w:t>学时）</w:t>
      </w:r>
    </w:p>
    <w:p>
      <w:pPr>
        <w:spacing w:line="360" w:lineRule="exact"/>
        <w:ind w:firstLine="420" w:firstLineChars="200"/>
        <w:rPr>
          <w:rFonts w:ascii="宋体" w:hAnsi="宋体" w:eastAsia="宋体"/>
        </w:rPr>
      </w:pPr>
      <w:r>
        <w:rPr>
          <w:rFonts w:hint="eastAsia" w:ascii="宋体" w:hAnsi="宋体" w:eastAsia="宋体"/>
        </w:rPr>
        <w:t>本课程为创新创业教育课程群之专业重点建设课程，坚持工学结合、知行合一，注重专业教育与生产劳动、社会实践、创新创业教育相结合，强化教育教学实践性和职业性。本课程的教学内容在前期建筑装饰AUTOCAD所学基础上，利用市场真实案例进行标准规范化绘图设计，强化施工图绘制方法，进行创新与技能深化，经典创新案例等。通过课程学习，进一步培养与增强学生团队合作、创新精神、创业意识和创新创业能力，促进学生的学以致用、用以促学、学用相长等能力提升，并通过以上技能的学习培养学生的工匠精神。</w:t>
      </w:r>
    </w:p>
    <w:p>
      <w:pPr>
        <w:spacing w:line="360" w:lineRule="exact"/>
        <w:ind w:firstLine="420" w:firstLineChars="200"/>
        <w:rPr>
          <w:rFonts w:ascii="宋体" w:hAnsi="宋体" w:eastAsia="宋体"/>
        </w:rPr>
      </w:pPr>
      <w:r>
        <w:rPr>
          <w:rFonts w:hint="eastAsia" w:ascii="宋体" w:hAnsi="宋体" w:eastAsia="宋体"/>
        </w:rPr>
        <w:t>教师在教学过程中应综合运用讲授、启发、情景模拟、案例分析、任务驱动、问题讨论、实践练习等方式方法和现代多媒体、互联网等教学手段组织教学。</w:t>
      </w:r>
    </w:p>
    <w:p>
      <w:pPr>
        <w:spacing w:line="360" w:lineRule="exact"/>
        <w:ind w:firstLine="420" w:firstLineChars="200"/>
        <w:rPr>
          <w:rFonts w:ascii="宋体" w:hAnsi="宋体" w:eastAsia="宋体"/>
        </w:rPr>
      </w:pPr>
      <w:r>
        <w:rPr>
          <w:rFonts w:hint="eastAsia" w:ascii="仿宋" w:hAnsi="仿宋" w:eastAsia="仿宋" w:cs="仿宋"/>
          <w:kern w:val="0"/>
          <w:szCs w:val="21"/>
        </w:rPr>
        <w:t>(9)效果图photoshop后期处理（4401061251）</w:t>
      </w:r>
      <w:r>
        <w:rPr>
          <w:rFonts w:hint="eastAsia" w:ascii="宋体" w:hAnsi="宋体" w:eastAsia="宋体"/>
        </w:rPr>
        <w:t>（</w:t>
      </w:r>
      <w:r>
        <w:rPr>
          <w:rFonts w:hint="eastAsia" w:ascii="宋体" w:hAnsi="宋体" w:eastAsia="宋体"/>
          <w:lang w:val="en-US" w:eastAsia="zh-CN"/>
        </w:rPr>
        <w:t>68</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是针对建筑室内设计专业中电脑效果图设计制作处理所需的必修课程。主要讲述了PHOTOSHOP的基本概念和图像的基本处理方法。通过对本课程的学习，学生能掌握软件的基本命令，能够使用软件进行图片的修复、合成以及艺术加工，为后期的设计创作打下基础。</w:t>
      </w:r>
    </w:p>
    <w:p>
      <w:pPr>
        <w:spacing w:line="360" w:lineRule="exact"/>
        <w:ind w:firstLine="420" w:firstLineChars="200"/>
        <w:rPr>
          <w:rFonts w:ascii="宋体" w:hAnsi="宋体" w:eastAsia="宋体"/>
        </w:rPr>
      </w:pPr>
      <w:r>
        <w:rPr>
          <w:rFonts w:hint="eastAsia" w:ascii="宋体" w:hAnsi="宋体" w:eastAsia="宋体"/>
        </w:rPr>
        <w:t>教师在教学过程中，应以培养学生的思考和动手能力为主，根据课程中的知识点选择合理的事例进行讲解，通过布置实例让学生思考，通过启迪和帮助让学生完成实例的创作，从而完成整个教学任务。</w:t>
      </w:r>
    </w:p>
    <w:p>
      <w:pPr>
        <w:spacing w:line="360" w:lineRule="exact"/>
        <w:ind w:firstLine="420" w:firstLineChars="200"/>
        <w:rPr>
          <w:rFonts w:ascii="宋体" w:hAnsi="宋体" w:eastAsia="宋体"/>
        </w:rPr>
      </w:pPr>
      <w:r>
        <w:rPr>
          <w:rFonts w:hint="eastAsia" w:ascii="仿宋" w:hAnsi="仿宋" w:eastAsia="仿宋" w:cs="仿宋"/>
          <w:kern w:val="0"/>
          <w:szCs w:val="21"/>
        </w:rPr>
        <w:t>(10)电脑效果图制作（</w:t>
      </w:r>
      <w:r>
        <w:rPr>
          <w:rFonts w:hint="eastAsia" w:ascii="宋体" w:hAnsi="宋体" w:eastAsia="宋体"/>
          <w:kern w:val="0"/>
          <w:sz w:val="18"/>
          <w:szCs w:val="18"/>
          <w:lang w:val="en-US" w:eastAsia="zh-CN"/>
        </w:rPr>
        <w:t>3Dmax+Vary</w:t>
      </w:r>
      <w:r>
        <w:rPr>
          <w:rFonts w:hint="eastAsia" w:ascii="仿宋" w:hAnsi="仿宋" w:eastAsia="仿宋" w:cs="仿宋"/>
          <w:kern w:val="0"/>
          <w:szCs w:val="21"/>
        </w:rPr>
        <w:t>）（N5401041220）</w:t>
      </w:r>
      <w:r>
        <w:rPr>
          <w:rFonts w:hint="eastAsia" w:ascii="宋体" w:hAnsi="宋体" w:eastAsia="宋体"/>
        </w:rPr>
        <w:t>（</w:t>
      </w:r>
      <w:r>
        <w:rPr>
          <w:rFonts w:hint="eastAsia" w:ascii="宋体" w:hAnsi="宋体" w:eastAsia="宋体"/>
          <w:lang w:val="en-US" w:eastAsia="zh-CN"/>
        </w:rPr>
        <w:t>102</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门课程主要讲解3DSMAX、VRAY绘图软件的基本指令,掌握三维建模、材质、灯光、镜头和渲染的基本方法和绘图技巧，学生通过学习该课程，学生基本能够掌握3DMAX的建模、模型修改、材质赋予、灯光相机、渲染、特效等基本操作，并具备相应的自学能力，能够熟练的运用3DMAX来绘制电脑效果图。</w:t>
      </w:r>
    </w:p>
    <w:p>
      <w:pPr>
        <w:spacing w:line="360" w:lineRule="exact"/>
        <w:ind w:firstLine="420" w:firstLineChars="200"/>
        <w:rPr>
          <w:rFonts w:ascii="宋体" w:hAnsi="宋体" w:eastAsia="宋体"/>
        </w:rPr>
      </w:pPr>
      <w:r>
        <w:rPr>
          <w:rFonts w:hint="eastAsia" w:ascii="宋体" w:hAnsi="宋体" w:eastAsia="宋体"/>
        </w:rPr>
        <w:t>教师在教学过程中机房实践为主，综合运用讲授、启发式、任务驱动、实践练习、案例分析等方式方法和现代多媒体、互联网等教学手段组织教学，学生在实践过程中教师要认真及时指导。课程结束要求学生掌握并能熟练绘图，要求举办课程汇报展。</w:t>
      </w:r>
    </w:p>
    <w:p>
      <w:pPr>
        <w:spacing w:line="360" w:lineRule="exact"/>
        <w:ind w:firstLine="420" w:firstLineChars="200"/>
        <w:rPr>
          <w:rFonts w:ascii="宋体" w:hAnsi="宋体" w:eastAsia="宋体"/>
        </w:rPr>
      </w:pPr>
      <w:r>
        <w:rPr>
          <w:rFonts w:hint="eastAsia" w:ascii="宋体" w:hAnsi="宋体" w:eastAsia="宋体"/>
        </w:rPr>
        <w:t>(11)手绘效果图表现（4401061252）（</w:t>
      </w:r>
      <w:r>
        <w:rPr>
          <w:rFonts w:hint="eastAsia" w:ascii="宋体" w:hAnsi="宋体" w:eastAsia="宋体"/>
          <w:lang w:val="en-US" w:eastAsia="zh-CN"/>
        </w:rPr>
        <w:t>68</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主要讲授线条的表现技法，各种透视绘制方法，色彩造型原理，马克笔、水溶性彩铅笔工具的表现技法、家装效果图、室外效果图的表现方法。学生通过学习能独立完成室内手绘效果图，能根据平面图独立画出室内效果图。学生在实践过程中老师应示范指导，及时对学生作品总结评价，课程结束后，要求举办课程汇报展。</w:t>
      </w:r>
    </w:p>
    <w:p>
      <w:pPr>
        <w:spacing w:line="360" w:lineRule="exact"/>
        <w:ind w:firstLine="420" w:firstLineChars="200"/>
        <w:rPr>
          <w:rFonts w:ascii="宋体" w:hAnsi="宋体" w:eastAsia="宋体"/>
        </w:rPr>
      </w:pPr>
      <w:bookmarkStart w:id="8" w:name="OLE_LINK49"/>
      <w:bookmarkStart w:id="9" w:name="OLE_LINK50"/>
      <w:r>
        <w:rPr>
          <w:rFonts w:hint="eastAsia" w:ascii="宋体" w:hAnsi="宋体" w:eastAsia="宋体"/>
        </w:rPr>
        <w:t>教师在教学过程中</w:t>
      </w:r>
      <w:bookmarkEnd w:id="8"/>
      <w:r>
        <w:rPr>
          <w:rFonts w:hint="eastAsia" w:ascii="宋体" w:hAnsi="宋体" w:eastAsia="宋体"/>
        </w:rPr>
        <w:t>应综合运用讲授、启发式、任务驱动、实践练习、案例分析等方式方法和现代多媒体、互联网等教学手段组织教学</w:t>
      </w:r>
      <w:bookmarkEnd w:id="9"/>
      <w:r>
        <w:rPr>
          <w:rFonts w:hint="eastAsia" w:ascii="宋体" w:hAnsi="宋体" w:eastAsia="宋体"/>
        </w:rPr>
        <w:t>，通过大量的图片和实例，使学生对教学内容有较直观认识，便于理解掌握。</w:t>
      </w:r>
    </w:p>
    <w:p>
      <w:pPr>
        <w:spacing w:line="360" w:lineRule="exact"/>
        <w:ind w:firstLine="420" w:firstLineChars="200"/>
        <w:rPr>
          <w:rFonts w:ascii="宋体" w:hAnsi="宋体" w:eastAsia="宋体"/>
        </w:rPr>
      </w:pPr>
      <w:r>
        <w:rPr>
          <w:rFonts w:hint="eastAsia" w:ascii="仿宋" w:hAnsi="仿宋" w:eastAsia="仿宋" w:cs="仿宋"/>
          <w:kern w:val="0"/>
          <w:szCs w:val="21"/>
        </w:rPr>
        <w:t>(12)装置艺术设计（4401061221）</w:t>
      </w:r>
      <w:r>
        <w:rPr>
          <w:rFonts w:hint="eastAsia" w:ascii="宋体" w:hAnsi="宋体" w:eastAsia="宋体"/>
        </w:rPr>
        <w:t>（</w:t>
      </w:r>
      <w:r>
        <w:rPr>
          <w:rFonts w:hint="eastAsia" w:ascii="宋体" w:hAnsi="宋体" w:eastAsia="宋体"/>
          <w:lang w:val="en-US" w:eastAsia="zh-CN"/>
        </w:rPr>
        <w:t>102</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主要讲述了室内装置艺术设计的基本概念、内容、所用材料以及如何搭配，通过理论教学，使学生掌握陈设艺术设计的基本理论和知识，掌握陈设与室内设计的关系，能具备一定的室内陈设品的选择和规划设计能力，进而创造更符合人的生理和心理需求、更优化的环境。重点掌握陈设艺术品的设计制作方法。理论教学借助媒体讲解，教师多提供创意新颖的陈设艺术品图片或实物，便于学生理解掌握，拓宽学生视野。以实践教学为主，设计并制作出立体艺术品。</w:t>
      </w:r>
    </w:p>
    <w:p>
      <w:pPr>
        <w:spacing w:line="360" w:lineRule="exact"/>
        <w:ind w:firstLine="420" w:firstLineChars="200"/>
        <w:rPr>
          <w:rFonts w:ascii="宋体" w:hAnsi="宋体" w:eastAsia="宋体"/>
        </w:rPr>
      </w:pPr>
      <w:r>
        <w:rPr>
          <w:rFonts w:hint="eastAsia" w:ascii="宋体" w:hAnsi="宋体" w:eastAsia="宋体"/>
        </w:rPr>
        <w:t>教师在教学过程中应综合运用讲授、启发式、任务驱动、实践练习、案例分析等方式方法和现代多媒体、互联网等教学手段组织教学，通过大量的图片和实例，使学生对教学内容有较直观认识，便于理解掌握。教师在实践教学教师认真指导，每位学生都得制作一件漂亮陈设作品，课程结束后，要求举办课程汇报展。</w:t>
      </w:r>
    </w:p>
    <w:p>
      <w:pPr>
        <w:spacing w:line="360" w:lineRule="exact"/>
        <w:ind w:firstLine="420" w:firstLineChars="200"/>
        <w:rPr>
          <w:rFonts w:ascii="宋体" w:hAnsi="宋体" w:eastAsia="宋体"/>
        </w:rPr>
      </w:pPr>
      <w:r>
        <w:rPr>
          <w:rFonts w:hint="eastAsia" w:ascii="仿宋" w:hAnsi="仿宋" w:eastAsia="仿宋" w:cs="仿宋"/>
          <w:kern w:val="0"/>
          <w:szCs w:val="21"/>
        </w:rPr>
        <w:t>(13)住宅空间设计（N4401061222）</w:t>
      </w:r>
      <w:r>
        <w:rPr>
          <w:rFonts w:hint="eastAsia" w:ascii="宋体" w:hAnsi="宋体" w:eastAsia="宋体"/>
        </w:rPr>
        <w:t>（</w:t>
      </w:r>
      <w:r>
        <w:rPr>
          <w:rFonts w:hint="eastAsia" w:ascii="宋体" w:hAnsi="宋体" w:eastAsia="宋体"/>
          <w:lang w:val="en-US" w:eastAsia="zh-CN"/>
        </w:rPr>
        <w:t>102</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主要学习住宅空间设计的风格流派、设计方法及相关人体工程学、设计程序、空间的功能及设计特点、室内软装饰的搭配等住宅空间设计的相关知识，结合实例分别对典型的小户型、中户型、大户型的设计进行讲解，通过给出的不同类型的原始平面户型图进行整套施工图、效果图表现，并对此户型设计进行概预算及设计表达。通过综合运用前面所学的知识、技能进行实题设计，学生初步掌握住宅空间设计的方法，基本具备进行住宅空间设计的能力，并为今后成为合格的家装室内设计师服务。</w:t>
      </w:r>
    </w:p>
    <w:p>
      <w:pPr>
        <w:spacing w:line="360" w:lineRule="exact"/>
        <w:ind w:firstLine="420" w:firstLineChars="200"/>
        <w:rPr>
          <w:rFonts w:ascii="宋体" w:hAnsi="宋体" w:eastAsia="宋体"/>
        </w:rPr>
      </w:pPr>
      <w:r>
        <w:rPr>
          <w:rFonts w:hint="eastAsia" w:ascii="宋体" w:hAnsi="宋体" w:eastAsia="宋体"/>
        </w:rPr>
        <w:t>教师在教学过程中，理论教学借助媒体讲解，通过大量的图片和实例，使学生对教学内容有较直观认识，便于理解掌握，另外，该课程以实践教学为主，学生在实践过程中认真指导，及时对学生作品总结评价，课程结束后，要求举办课程汇报展。</w:t>
      </w:r>
    </w:p>
    <w:p>
      <w:pPr>
        <w:spacing w:line="360" w:lineRule="exact"/>
        <w:ind w:firstLine="420" w:firstLineChars="200"/>
        <w:rPr>
          <w:rFonts w:ascii="宋体" w:hAnsi="宋体" w:eastAsia="宋体"/>
        </w:rPr>
      </w:pPr>
      <w:r>
        <w:rPr>
          <w:rFonts w:hint="eastAsia" w:ascii="仿宋" w:hAnsi="仿宋" w:eastAsia="仿宋" w:cs="仿宋"/>
          <w:kern w:val="0"/>
          <w:szCs w:val="21"/>
        </w:rPr>
        <w:t>(14)电脑效果图制作（</w:t>
      </w:r>
      <w:r>
        <w:rPr>
          <w:rFonts w:hint="eastAsia" w:ascii="仿宋" w:hAnsi="仿宋" w:eastAsia="仿宋" w:cs="仿宋"/>
          <w:kern w:val="0"/>
          <w:szCs w:val="21"/>
          <w:lang w:val="en-US" w:eastAsia="zh-CN"/>
        </w:rPr>
        <w:t>sketchup</w:t>
      </w:r>
      <w:r>
        <w:rPr>
          <w:rFonts w:hint="eastAsia" w:ascii="仿宋" w:hAnsi="仿宋" w:eastAsia="仿宋" w:cs="仿宋"/>
          <w:kern w:val="0"/>
          <w:szCs w:val="21"/>
        </w:rPr>
        <w:t>）（N4401061253）</w:t>
      </w:r>
      <w:r>
        <w:rPr>
          <w:rFonts w:hint="eastAsia" w:ascii="宋体" w:hAnsi="宋体" w:eastAsia="宋体"/>
        </w:rPr>
        <w:t>（</w:t>
      </w:r>
      <w:r>
        <w:rPr>
          <w:rFonts w:hint="eastAsia" w:ascii="宋体" w:hAnsi="宋体" w:eastAsia="宋体"/>
          <w:lang w:val="en-US" w:eastAsia="zh-CN"/>
        </w:rPr>
        <w:t>102</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本课程是一门应用性很强的课程，主要教授草图大师的基本命令，让学生在学会基本命令之后，利用案例进行引导，举一反三地展现在室内设计中的应用。</w:t>
      </w:r>
    </w:p>
    <w:p>
      <w:pPr>
        <w:spacing w:line="360" w:lineRule="exact"/>
        <w:ind w:firstLine="420" w:firstLineChars="200"/>
        <w:rPr>
          <w:rFonts w:ascii="宋体" w:hAnsi="宋体" w:eastAsia="宋体"/>
        </w:rPr>
      </w:pPr>
      <w:r>
        <w:rPr>
          <w:rFonts w:hint="eastAsia" w:ascii="宋体" w:hAnsi="宋体" w:eastAsia="宋体"/>
        </w:rPr>
        <w:t>通过本课程的教学，学生要求掌握草图大师SU基础知识、草图大师SU的命令讲解（建筑小构件建筑为命令解析点）、草图大师SU制作的基本流程（完整案例摆现→制作流程分析→案例解散再做→案例变化实践），通过上机熟悉认识草图大师SU界面及基本命令运用，并结合案例教学，使学生熟练掌握通过CAD到空间建模的操作流程，并能较好的进行方案设计表达。</w:t>
      </w:r>
    </w:p>
    <w:p>
      <w:pPr>
        <w:spacing w:line="360" w:lineRule="exact"/>
        <w:ind w:firstLine="420" w:firstLineChars="200"/>
        <w:rPr>
          <w:rFonts w:ascii="宋体" w:hAnsi="宋体" w:eastAsia="宋体"/>
        </w:rPr>
      </w:pPr>
      <w:r>
        <w:rPr>
          <w:rFonts w:hint="eastAsia" w:ascii="宋体" w:hAnsi="宋体" w:eastAsia="宋体"/>
        </w:rPr>
        <w:t>教师在教学过程中应综合运用讲授、启发、情景模拟、案例分析、任务驱动、问题讨论、实践练习等方式方法组织教学。学生在实践过程中遇到各种问题，教师要认真及时指导。课程结束要求学生掌握并能熟练绘图。</w:t>
      </w:r>
    </w:p>
    <w:p>
      <w:pPr>
        <w:spacing w:line="360" w:lineRule="exact"/>
        <w:ind w:firstLine="420" w:firstLineChars="200"/>
        <w:rPr>
          <w:rFonts w:ascii="宋体" w:hAnsi="宋体" w:eastAsia="宋体"/>
        </w:rPr>
      </w:pPr>
      <w:r>
        <w:rPr>
          <w:rFonts w:hint="eastAsia" w:ascii="仿宋" w:hAnsi="仿宋" w:eastAsia="仿宋" w:cs="仿宋"/>
          <w:kern w:val="0"/>
          <w:szCs w:val="21"/>
        </w:rPr>
        <w:t>(15)商业空间设计（N4401061230</w:t>
      </w:r>
      <w:r>
        <w:rPr>
          <w:rFonts w:hint="eastAsia" w:ascii="宋体" w:hAnsi="宋体" w:eastAsia="宋体"/>
        </w:rPr>
        <w:t>）（6</w:t>
      </w:r>
      <w:r>
        <w:rPr>
          <w:rFonts w:hint="eastAsia" w:ascii="宋体" w:hAnsi="宋体" w:eastAsia="宋体"/>
          <w:lang w:val="en-US" w:eastAsia="zh-CN"/>
        </w:rPr>
        <w:t>4</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商业空间设计是环境艺术设计专业的主要专业课之一。这门课程囊括的内容比较多，是专业性很强的一门课程。该课程主要讲述了商业空间设计的基本理论和空间处理的基本要点。通过对学生的课堂教授，培养学生对多功能商业环境，采用不同的设计方法，从而产生不同的艺术效果。通过本课程的学习，学生掌握商业空间设计的特点及设计的技术基础与艺术基础，以及提高对空间的艺术欣赏和评价能力，并能独立完成商业空间的艺术设计。了解创作中所运用的材质的性能、造价以及装修过程中可能出现的问题。</w:t>
      </w:r>
    </w:p>
    <w:p>
      <w:pPr>
        <w:spacing w:line="360" w:lineRule="exact"/>
        <w:ind w:firstLine="420" w:firstLineChars="200"/>
        <w:rPr>
          <w:rFonts w:ascii="宋体" w:hAnsi="宋体" w:eastAsia="宋体"/>
        </w:rPr>
      </w:pPr>
      <w:r>
        <w:rPr>
          <w:rFonts w:hint="eastAsia" w:ascii="宋体" w:hAnsi="宋体" w:eastAsia="宋体"/>
        </w:rPr>
        <w:t>教师在教学过程中，理论教学借助媒体讲解，通过大量的图片和实例，使学生对教学内容有较直观认识，便于理解掌握，另外，该课程以实践教学为主，学生在实践过程中认真指导，及时对学生作品总结评价，课程结束后，要求举办课程汇报展。</w:t>
      </w:r>
    </w:p>
    <w:p>
      <w:pPr>
        <w:spacing w:line="360" w:lineRule="exact"/>
        <w:ind w:firstLine="420" w:firstLineChars="200"/>
        <w:rPr>
          <w:rFonts w:ascii="宋体" w:hAnsi="宋体" w:eastAsia="宋体"/>
        </w:rPr>
      </w:pPr>
      <w:r>
        <w:rPr>
          <w:rFonts w:hint="eastAsia" w:ascii="仿宋" w:hAnsi="仿宋" w:eastAsia="仿宋" w:cs="仿宋"/>
          <w:kern w:val="0"/>
          <w:szCs w:val="21"/>
        </w:rPr>
        <w:t>(16)展示设计（4401061231</w:t>
      </w:r>
      <w:r>
        <w:rPr>
          <w:rFonts w:hint="eastAsia" w:ascii="宋体" w:hAnsi="宋体" w:eastAsia="宋体"/>
        </w:rPr>
        <w:t>）（6</w:t>
      </w:r>
      <w:r>
        <w:rPr>
          <w:rFonts w:hint="eastAsia" w:ascii="宋体" w:hAnsi="宋体" w:eastAsia="宋体"/>
          <w:lang w:val="en-US" w:eastAsia="zh-CN"/>
        </w:rPr>
        <w:t>4</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主要讲述了商业空间中的展示设计，主要包括展厅设计、展柜设计以及橱窗展示设计中的平面布局、展示场景、大局装置、灯光设置等内容。在课程教学中采取项目教学法。通过本课程的学习，学生能够熟悉掌握展示设计的基本原理，能够独立进行展示空间的设计，并掌握制作与施工的基本方法，最终创造出具有视觉美感、符合人体工程学要求并满足陈列与服务需求的展示空间。</w:t>
      </w:r>
    </w:p>
    <w:p>
      <w:pPr>
        <w:spacing w:line="360" w:lineRule="exact"/>
        <w:ind w:firstLine="420" w:firstLineChars="200"/>
        <w:rPr>
          <w:rFonts w:ascii="宋体" w:hAnsi="宋体" w:eastAsia="宋体"/>
        </w:rPr>
      </w:pPr>
      <w:r>
        <w:rPr>
          <w:rFonts w:hint="eastAsia" w:ascii="宋体" w:hAnsi="宋体" w:eastAsia="宋体"/>
        </w:rPr>
        <w:t>教师在教学过程中，理论教学借助媒体讲解，通过大量的图片和实例，使学生对教学内容有较直观认识，便于理解掌握，另外，该课程以实践教学为主，学生在实践过程中认真指导，及时对学生作品总结评价，课程结束后，要求举办课程汇报展。</w:t>
      </w:r>
    </w:p>
    <w:p>
      <w:pPr>
        <w:spacing w:line="360" w:lineRule="exact"/>
        <w:ind w:firstLine="420" w:firstLineChars="200"/>
        <w:rPr>
          <w:rFonts w:ascii="宋体" w:hAnsi="宋体" w:eastAsia="宋体"/>
        </w:rPr>
      </w:pPr>
      <w:r>
        <w:rPr>
          <w:rFonts w:hint="eastAsia" w:ascii="仿宋" w:hAnsi="仿宋" w:eastAsia="仿宋" w:cs="仿宋"/>
          <w:kern w:val="0"/>
          <w:szCs w:val="21"/>
        </w:rPr>
        <w:t>(17)空间模型制作（4401061260</w:t>
      </w:r>
      <w:r>
        <w:rPr>
          <w:rFonts w:hint="eastAsia" w:ascii="宋体" w:hAnsi="宋体" w:eastAsia="宋体"/>
        </w:rPr>
        <w:t>）（6</w:t>
      </w:r>
      <w:r>
        <w:rPr>
          <w:rFonts w:hint="eastAsia" w:ascii="宋体" w:hAnsi="宋体" w:eastAsia="宋体"/>
          <w:lang w:val="en-US" w:eastAsia="zh-CN"/>
        </w:rPr>
        <w:t>4</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本课程根据建筑空间效果图文案、施工图尺寸利用模型材料进行室内模型制作，使学生在得到全套家装空间设计训练的同时，进一步提高学生的空间美学修养和材料制作表达能力，达到运用模型材料实践进行家装设计的目的。</w:t>
      </w:r>
    </w:p>
    <w:p>
      <w:pPr>
        <w:spacing w:line="360" w:lineRule="exact"/>
        <w:ind w:firstLine="420" w:firstLineChars="200"/>
        <w:rPr>
          <w:rFonts w:ascii="宋体" w:hAnsi="宋体" w:eastAsia="宋体"/>
        </w:rPr>
      </w:pPr>
      <w:r>
        <w:rPr>
          <w:rFonts w:hint="eastAsia" w:ascii="宋体" w:hAnsi="宋体" w:eastAsia="宋体"/>
        </w:rPr>
        <w:t>教师在实训过程中综合运用讲授、启发式、任务驱动、实践练习、案例分析等方式方法和现代多媒体、互联网等教学手段组织教学。主要是让学生根据建筑空间内容要求，合理设计使用模型材料完成一套家装空间模型项目。</w:t>
      </w:r>
    </w:p>
    <w:p>
      <w:pPr>
        <w:spacing w:line="360" w:lineRule="exact"/>
        <w:ind w:firstLine="420" w:firstLineChars="200"/>
        <w:rPr>
          <w:rFonts w:ascii="宋体" w:hAnsi="宋体" w:eastAsia="宋体"/>
        </w:rPr>
      </w:pPr>
      <w:r>
        <w:rPr>
          <w:rFonts w:hint="eastAsia" w:ascii="仿宋" w:hAnsi="仿宋" w:eastAsia="仿宋" w:cs="仿宋"/>
          <w:kern w:val="0"/>
          <w:szCs w:val="21"/>
        </w:rPr>
        <w:t>(18)校外建筑装饰设计写生（4401061350</w:t>
      </w:r>
      <w:r>
        <w:rPr>
          <w:rFonts w:hint="eastAsia" w:ascii="宋体" w:hAnsi="宋体" w:eastAsia="宋体"/>
        </w:rPr>
        <w:t>）（1周）</w:t>
      </w:r>
    </w:p>
    <w:p>
      <w:pPr>
        <w:spacing w:line="360" w:lineRule="exact"/>
        <w:ind w:firstLine="420" w:firstLineChars="200"/>
        <w:rPr>
          <w:rFonts w:ascii="宋体" w:hAnsi="宋体" w:eastAsia="宋体"/>
        </w:rPr>
      </w:pPr>
      <w:r>
        <w:rPr>
          <w:rFonts w:hint="eastAsia" w:ascii="宋体" w:hAnsi="宋体" w:eastAsia="宋体"/>
        </w:rPr>
        <w:t xml:space="preserve">本课程教学内容主要讲授速写表现手法、构图方式与技巧，训练学生的艺术修养和运用线条造型的建筑装饰设计写生技能，掌握建筑装饰写生和人文建筑装饰的规律和形式美规律。通过学习使学生提高审美意识，具有较强的手绘写生、创作能力。  </w:t>
      </w:r>
    </w:p>
    <w:p>
      <w:pPr>
        <w:spacing w:line="360" w:lineRule="exact"/>
        <w:ind w:firstLine="420" w:firstLineChars="200"/>
        <w:rPr>
          <w:rFonts w:ascii="宋体" w:hAnsi="宋体" w:eastAsia="宋体"/>
        </w:rPr>
      </w:pPr>
      <w:bookmarkStart w:id="10" w:name="OLE_LINK54"/>
      <w:r>
        <w:rPr>
          <w:rFonts w:hint="eastAsia" w:ascii="宋体" w:hAnsi="宋体" w:eastAsia="宋体"/>
        </w:rPr>
        <w:t>教师在教学过程中要求教师结合实际进行理论教学，综合运用讲授、启发式、任务驱动、实践练习、案例分析等方式方法和现代多媒体、互联网等教学手段组织教学。</w:t>
      </w:r>
      <w:bookmarkEnd w:id="10"/>
    </w:p>
    <w:p>
      <w:pPr>
        <w:spacing w:line="360" w:lineRule="exact"/>
        <w:ind w:firstLine="420" w:firstLineChars="200"/>
        <w:rPr>
          <w:rFonts w:ascii="宋体" w:hAnsi="宋体" w:eastAsia="宋体"/>
        </w:rPr>
      </w:pPr>
      <w:r>
        <w:rPr>
          <w:rFonts w:hint="eastAsia" w:ascii="仿宋" w:hAnsi="仿宋" w:eastAsia="仿宋" w:cs="仿宋"/>
          <w:kern w:val="0"/>
          <w:szCs w:val="21"/>
        </w:rPr>
        <w:t>(</w:t>
      </w:r>
      <w:r>
        <w:rPr>
          <w:rFonts w:hint="eastAsia" w:ascii="仿宋" w:hAnsi="仿宋" w:eastAsia="仿宋" w:cs="仿宋"/>
          <w:kern w:val="0"/>
          <w:szCs w:val="21"/>
          <w:lang w:val="en-US" w:eastAsia="zh-CN"/>
        </w:rPr>
        <w:t>19</w:t>
      </w:r>
      <w:r>
        <w:rPr>
          <w:rFonts w:hint="eastAsia" w:ascii="仿宋" w:hAnsi="仿宋" w:eastAsia="仿宋" w:cs="仿宋"/>
          <w:kern w:val="0"/>
          <w:szCs w:val="21"/>
        </w:rPr>
        <w:t>)顶岗实习（4401061262</w:t>
      </w:r>
      <w:r>
        <w:rPr>
          <w:rFonts w:hint="eastAsia" w:ascii="宋体" w:hAnsi="宋体" w:eastAsia="宋体"/>
        </w:rPr>
        <w:t xml:space="preserve">) (260学时) </w:t>
      </w:r>
    </w:p>
    <w:p>
      <w:pPr>
        <w:spacing w:line="360" w:lineRule="exact"/>
        <w:ind w:firstLine="420" w:firstLineChars="200"/>
        <w:rPr>
          <w:rFonts w:ascii="宋体" w:hAnsi="宋体" w:eastAsia="宋体"/>
        </w:rPr>
      </w:pPr>
      <w:r>
        <w:rPr>
          <w:rFonts w:hint="eastAsia" w:ascii="宋体" w:hAnsi="宋体" w:eastAsia="宋体"/>
        </w:rPr>
        <w:t>毕业实习是利用一学期的时间，安排在对口岗位进行就业前的实践锻炼。使学生通过实践施工现场掌握本专业的专业设备、室内装饰材料、室内施工工艺、预算与报价的技能、技术要求、规格、程序和预算报价的基本专业技能和技巧。提升学生的人文素养和文化底蕴，培养沟通交流、团队合作，促进学生的专业学习和综合素质提升。</w:t>
      </w:r>
    </w:p>
    <w:p>
      <w:pPr>
        <w:spacing w:line="360" w:lineRule="exact"/>
        <w:ind w:firstLine="420" w:firstLineChars="200"/>
        <w:rPr>
          <w:rFonts w:ascii="宋体" w:hAnsi="宋体" w:eastAsia="宋体"/>
        </w:rPr>
      </w:pPr>
      <w:bookmarkStart w:id="11" w:name="OLE_LINK57"/>
      <w:r>
        <w:rPr>
          <w:rFonts w:hint="eastAsia" w:ascii="宋体" w:hAnsi="宋体" w:eastAsia="宋体"/>
        </w:rPr>
        <w:t>教师在实习过程中综合运用讲授、启发式、任务驱动、实践练习、案例分析等方式方法和现代多媒体、互联网等教学手段组织教学。</w:t>
      </w:r>
    </w:p>
    <w:bookmarkEnd w:id="11"/>
    <w:p>
      <w:pPr>
        <w:spacing w:line="360" w:lineRule="exact"/>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w:t>
      </w:r>
      <w:r>
        <w:rPr>
          <w:rFonts w:hint="eastAsia" w:ascii="宋体" w:hAnsi="宋体" w:eastAsia="宋体"/>
        </w:rPr>
        <w:t>)毕业设计（4401061263) (100学时)</w:t>
      </w:r>
    </w:p>
    <w:p>
      <w:pPr>
        <w:spacing w:line="360" w:lineRule="exact"/>
        <w:ind w:firstLine="420" w:firstLineChars="200"/>
        <w:rPr>
          <w:rFonts w:ascii="宋体" w:hAnsi="宋体" w:eastAsia="宋体"/>
        </w:rPr>
      </w:pPr>
      <w:r>
        <w:rPr>
          <w:rFonts w:hint="eastAsia" w:ascii="宋体" w:hAnsi="宋体" w:eastAsia="宋体"/>
        </w:rPr>
        <w:t>在专业课程基础上，通过对整个学习阶段的知识梳理，模拟一个具体的</w:t>
      </w:r>
      <w:bookmarkStart w:id="12" w:name="OLE_LINK28"/>
      <w:r>
        <w:rPr>
          <w:rFonts w:hint="eastAsia" w:ascii="宋体" w:hAnsi="宋体" w:eastAsia="宋体"/>
        </w:rPr>
        <w:t>建筑装饰</w:t>
      </w:r>
      <w:bookmarkEnd w:id="12"/>
      <w:r>
        <w:rPr>
          <w:rFonts w:hint="eastAsia" w:ascii="宋体" w:hAnsi="宋体" w:eastAsia="宋体"/>
        </w:rPr>
        <w:t>工程项目，使学生能够通过实际应用设计规范、施工规范，完成一个工程项目的建筑设计任务。</w:t>
      </w:r>
    </w:p>
    <w:p>
      <w:pPr>
        <w:spacing w:line="360" w:lineRule="exact"/>
        <w:ind w:firstLine="420" w:firstLineChars="200"/>
        <w:rPr>
          <w:rFonts w:ascii="仿宋" w:hAnsi="仿宋" w:eastAsia="仿宋" w:cs="仿宋"/>
          <w:kern w:val="0"/>
          <w:szCs w:val="21"/>
        </w:rPr>
      </w:pPr>
      <w:r>
        <w:rPr>
          <w:rFonts w:hint="eastAsia" w:ascii="宋体" w:hAnsi="宋体" w:eastAsia="宋体"/>
        </w:rPr>
        <w:t>3.互选拓展课程</w:t>
      </w:r>
    </w:p>
    <w:p>
      <w:pPr>
        <w:spacing w:line="360" w:lineRule="exact"/>
        <w:ind w:firstLine="420" w:firstLineChars="200"/>
        <w:rPr>
          <w:rFonts w:ascii="宋体" w:hAnsi="宋体" w:eastAsia="宋体"/>
        </w:rPr>
      </w:pPr>
      <w:r>
        <w:rPr>
          <w:rFonts w:hint="eastAsia" w:ascii="仿宋" w:hAnsi="仿宋" w:eastAsia="仿宋" w:cs="仿宋"/>
          <w:kern w:val="0"/>
          <w:szCs w:val="21"/>
        </w:rPr>
        <w:t>(2</w:t>
      </w:r>
      <w:r>
        <w:rPr>
          <w:rFonts w:hint="eastAsia" w:ascii="仿宋" w:hAnsi="仿宋" w:eastAsia="仿宋" w:cs="仿宋"/>
          <w:kern w:val="0"/>
          <w:szCs w:val="21"/>
          <w:lang w:val="en-US" w:eastAsia="zh-CN"/>
        </w:rPr>
        <w:t>1</w:t>
      </w:r>
      <w:r>
        <w:rPr>
          <w:rFonts w:hint="eastAsia" w:ascii="仿宋" w:hAnsi="仿宋" w:eastAsia="仿宋" w:cs="仿宋"/>
          <w:kern w:val="0"/>
          <w:szCs w:val="21"/>
        </w:rPr>
        <w:t>)建筑工程预算（4401061261</w:t>
      </w:r>
      <w:r>
        <w:rPr>
          <w:rFonts w:hint="eastAsia" w:ascii="宋体" w:hAnsi="宋体" w:eastAsia="宋体"/>
        </w:rPr>
        <w:t>）（6</w:t>
      </w:r>
      <w:r>
        <w:rPr>
          <w:rFonts w:hint="eastAsia" w:ascii="宋体" w:hAnsi="宋体" w:eastAsia="宋体"/>
          <w:lang w:val="en-US" w:eastAsia="zh-CN"/>
        </w:rPr>
        <w:t>4</w:t>
      </w:r>
      <w:r>
        <w:rPr>
          <w:rFonts w:hint="eastAsia" w:ascii="宋体" w:hAnsi="宋体" w:eastAsia="宋体"/>
        </w:rPr>
        <w:t>学时）</w:t>
      </w:r>
    </w:p>
    <w:p>
      <w:pPr>
        <w:spacing w:line="360" w:lineRule="exact"/>
        <w:ind w:firstLine="420" w:firstLineChars="200"/>
        <w:rPr>
          <w:rFonts w:ascii="宋体" w:hAnsi="宋体" w:eastAsia="宋体"/>
        </w:rPr>
      </w:pPr>
      <w:r>
        <w:rPr>
          <w:rFonts w:hint="eastAsia" w:ascii="宋体" w:hAnsi="宋体" w:eastAsia="宋体"/>
        </w:rPr>
        <w:t>在建筑装饰工程技术的基础上，本课程学习两大块内容，第一块内容讲授建筑装饰工程预算，主要以案例教学为主的方法，讲授建筑装饰工程项目预算的工作程序、材料用量计算、相关费用的确定等建筑装饰工程预、决算的规范及方法，使学生初步具备根据施工图使用定额进行规范的建筑装饰工程预、决算的能力。按行业通用的方法进行估算报价的能力，为今后成为一名合格的预算员服务。</w:t>
      </w:r>
    </w:p>
    <w:p>
      <w:pPr>
        <w:spacing w:line="360" w:lineRule="exact"/>
        <w:ind w:firstLine="420" w:firstLineChars="200"/>
        <w:rPr>
          <w:rFonts w:ascii="宋体" w:hAnsi="宋体" w:eastAsia="宋体"/>
        </w:rPr>
      </w:pPr>
      <w:r>
        <w:rPr>
          <w:rFonts w:hint="eastAsia" w:ascii="宋体" w:hAnsi="宋体" w:eastAsia="宋体"/>
        </w:rPr>
        <w:t>第二块内容讲授施工组织管理，在《材料与工艺》和前部分预算内容的基础上，主要讲授施工组织管理基本方法，通过学习，学生基本能进行施工组织设计，能合理组织安排施工过程、缩短工期、保证施工质量，初步具备建筑装饰施工项目经理的能力。</w:t>
      </w:r>
    </w:p>
    <w:p>
      <w:pPr>
        <w:spacing w:line="360" w:lineRule="exact"/>
        <w:ind w:firstLine="420" w:firstLineChars="200"/>
        <w:rPr>
          <w:rFonts w:ascii="宋体" w:hAnsi="宋体" w:eastAsia="宋体"/>
        </w:rPr>
      </w:pPr>
      <w:bookmarkStart w:id="13" w:name="OLE_LINK27"/>
      <w:r>
        <w:rPr>
          <w:rFonts w:hint="eastAsia" w:ascii="宋体" w:hAnsi="宋体" w:eastAsia="宋体"/>
        </w:rPr>
        <w:t>教师在教学过程中要求教师结合实际进行理论教学，综合运用讲授、启发式、任务驱动、实践练习、案例分析等方式方法和现代多媒体、互联网等教学手段组织教学，以便提高课堂教学的趣味性。</w:t>
      </w:r>
      <w:bookmarkEnd w:id="13"/>
    </w:p>
    <w:p>
      <w:pPr>
        <w:spacing w:line="360" w:lineRule="exact"/>
        <w:ind w:firstLine="420" w:firstLineChars="200"/>
        <w:rPr>
          <w:rFonts w:ascii="宋体" w:hAnsi="宋体" w:eastAsia="宋体"/>
        </w:rPr>
      </w:pPr>
      <w:r>
        <w:rPr>
          <w:rFonts w:hint="eastAsia" w:ascii="宋体" w:hAnsi="宋体" w:eastAsia="宋体"/>
        </w:rPr>
        <w:t>建筑室内设计专门化方向选修课</w:t>
      </w:r>
    </w:p>
    <w:p>
      <w:pPr>
        <w:spacing w:line="360" w:lineRule="exact"/>
        <w:ind w:firstLine="420" w:firstLineChars="200"/>
        <w:rPr>
          <w:rFonts w:ascii="宋体" w:hAnsi="宋体" w:eastAsia="宋体"/>
        </w:rPr>
      </w:pPr>
      <w:r>
        <w:rPr>
          <w:rFonts w:hint="eastAsia" w:ascii="仿宋" w:hAnsi="仿宋" w:eastAsia="仿宋" w:cs="仿宋"/>
          <w:kern w:val="0"/>
          <w:szCs w:val="21"/>
        </w:rPr>
        <w:t>(1)中外建筑史（4401061460)</w:t>
      </w:r>
      <w:r>
        <w:rPr>
          <w:rFonts w:hint="eastAsia" w:ascii="宋体" w:hAnsi="宋体" w:eastAsia="宋体"/>
        </w:rPr>
        <w:t>（32学时）</w:t>
      </w:r>
    </w:p>
    <w:p>
      <w:pPr>
        <w:spacing w:line="360" w:lineRule="exact"/>
        <w:ind w:firstLine="420" w:firstLineChars="200"/>
        <w:rPr>
          <w:rFonts w:ascii="宋体" w:hAnsi="宋体" w:eastAsia="宋体"/>
        </w:rPr>
      </w:pPr>
      <w:r>
        <w:rPr>
          <w:rFonts w:hint="eastAsia" w:ascii="宋体" w:hAnsi="宋体" w:eastAsia="宋体"/>
        </w:rPr>
        <w:t>本课程主要讲述了中国建筑史、外国建筑史；建筑在社会生活中的地位和作用；建筑的发生与发展；建筑的构建因素；建筑创作，建筑鉴赏等内容。通过该课程的学习，使学生树立科学的历史观，从历史的古到今，导入建筑学的基础，使学生的设计更具文化性，从而提高个人文化和设计修养。</w:t>
      </w:r>
    </w:p>
    <w:p>
      <w:pPr>
        <w:spacing w:line="360" w:lineRule="exact"/>
        <w:ind w:firstLine="420" w:firstLineChars="200"/>
        <w:rPr>
          <w:rFonts w:ascii="宋体" w:hAnsi="宋体" w:eastAsia="宋体"/>
        </w:rPr>
      </w:pPr>
      <w:r>
        <w:rPr>
          <w:rFonts w:hint="eastAsia" w:ascii="宋体" w:hAnsi="宋体" w:eastAsia="宋体"/>
        </w:rPr>
        <w:t>教师在教学过程中要求教师结合实际进行理论教学，综合运用讲授、启发式、任务驱动、实践练习、案例分析等方式方法和现代多媒体、互联网等教学手段组织教学，以便提高课堂教学的趣味性。</w:t>
      </w:r>
    </w:p>
    <w:p>
      <w:pPr>
        <w:spacing w:line="360" w:lineRule="exact"/>
        <w:ind w:firstLine="420" w:firstLineChars="200"/>
        <w:rPr>
          <w:rFonts w:ascii="宋体" w:hAnsi="宋体" w:eastAsia="宋体"/>
        </w:rPr>
      </w:pPr>
      <w:r>
        <w:rPr>
          <w:rFonts w:hint="eastAsia" w:ascii="宋体" w:hAnsi="宋体" w:eastAsia="宋体"/>
        </w:rPr>
        <w:t>(</w:t>
      </w:r>
      <w:r>
        <w:rPr>
          <w:rFonts w:hint="eastAsia" w:ascii="仿宋" w:hAnsi="仿宋" w:eastAsia="仿宋" w:cs="仿宋"/>
          <w:kern w:val="0"/>
          <w:szCs w:val="21"/>
        </w:rPr>
        <w:t>2)谈单技巧（4401061461</w:t>
      </w:r>
      <w:r>
        <w:rPr>
          <w:rFonts w:hint="eastAsia" w:ascii="宋体" w:hAnsi="宋体" w:eastAsia="宋体"/>
        </w:rPr>
        <w:t>)（</w:t>
      </w:r>
      <w:r>
        <w:rPr>
          <w:rFonts w:hint="eastAsia" w:ascii="宋体" w:hAnsi="宋体" w:eastAsia="宋体"/>
          <w:lang w:val="en-US" w:eastAsia="zh-CN"/>
        </w:rPr>
        <w:t>64</w:t>
      </w:r>
      <w:r>
        <w:rPr>
          <w:rFonts w:hint="eastAsia" w:ascii="宋体" w:hAnsi="宋体" w:eastAsia="宋体"/>
        </w:rPr>
        <w:t>学时）</w:t>
      </w:r>
    </w:p>
    <w:p>
      <w:pPr>
        <w:numPr>
          <w:ilvl w:val="0"/>
          <w:numId w:val="0"/>
        </w:numPr>
        <w:ind w:firstLine="420" w:firstLineChars="200"/>
        <w:rPr>
          <w:rFonts w:hint="eastAsia" w:ascii="宋体" w:hAnsi="宋体" w:eastAsia="宋体"/>
        </w:rPr>
      </w:pPr>
      <w:r>
        <w:rPr>
          <w:rFonts w:hint="eastAsia" w:ascii="宋体" w:hAnsi="宋体" w:eastAsia="宋体"/>
        </w:rPr>
        <w:t>本课程是为了进一步引导学生掌握谈单能力，运用心理学、营销学等相关知识，让学生明确谈单流程及沟通技巧：通过寻找客户——接近顾客——了解客户需要——取得客户信任——客户意向下单——签订项目合同。通过课程培养，使学生具备谈单沟通与表达能力，掌握并运用日常社交礼仪。</w:t>
      </w:r>
    </w:p>
    <w:p>
      <w:pPr>
        <w:numPr>
          <w:ilvl w:val="0"/>
          <w:numId w:val="0"/>
        </w:numPr>
        <w:ind w:firstLine="420" w:firstLineChars="200"/>
        <w:rPr>
          <w:rFonts w:ascii="宋体" w:hAnsi="宋体" w:eastAsia="宋体"/>
        </w:rPr>
      </w:pPr>
      <w:r>
        <w:rPr>
          <w:rFonts w:hint="eastAsia" w:ascii="宋体" w:hAnsi="宋体" w:eastAsia="宋体"/>
        </w:rPr>
        <w:t>教师在教学过程中要求教师结合实际案例进行理论教学及情境模拟沟通技巧训练，综合运用讲授、启发式、任务驱动、实践练习、案例分析等方式方法和现代多媒体、互联网等教学手段分组教学，以便提高课堂教学的趣味性。结合专业教学的特色创新创业课程（30~60学时）</w:t>
      </w:r>
    </w:p>
    <w:p>
      <w:pPr>
        <w:spacing w:before="156" w:beforeLines="50" w:line="360" w:lineRule="exact"/>
        <w:ind w:firstLine="482" w:firstLineChars="200"/>
        <w:rPr>
          <w:rFonts w:hint="eastAsia"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p>
      <w:pPr>
        <w:spacing w:line="400" w:lineRule="exact"/>
        <w:rPr>
          <w:rFonts w:hint="eastAsia" w:ascii="宋体" w:hAnsi="宋体" w:eastAsia="宋体"/>
        </w:rPr>
      </w:pPr>
      <w:r>
        <w:rPr>
          <w:rFonts w:hint="eastAsia" w:ascii="宋体" w:hAnsi="宋体" w:eastAsia="宋体"/>
        </w:rPr>
        <w:t xml:space="preserve">    </w:t>
      </w:r>
    </w:p>
    <w:tbl>
      <w:tblPr>
        <w:tblStyle w:val="13"/>
        <w:tblW w:w="81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学</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学</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总</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周</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数</w:t>
            </w:r>
          </w:p>
        </w:tc>
        <w:tc>
          <w:tcPr>
            <w:tcW w:w="1249" w:type="dxa"/>
            <w:gridSpan w:val="2"/>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毕</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业</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教</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机</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5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学期</w:t>
            </w: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周数</w:t>
            </w:r>
          </w:p>
        </w:tc>
        <w:tc>
          <w:tcPr>
            <w:tcW w:w="627" w:type="dxa"/>
            <w:vAlign w:val="center"/>
          </w:tcPr>
          <w:p>
            <w:pPr>
              <w:pStyle w:val="25"/>
              <w:keepNext w:val="0"/>
              <w:keepLines w:val="0"/>
              <w:widowControl w:val="0"/>
              <w:suppressLineNumbers w:val="0"/>
              <w:pBdr>
                <w:left w:val="none" w:color="auto" w:sz="0" w:space="0"/>
                <w:right w:val="none" w:color="auto" w:sz="0" w:space="0"/>
              </w:pBdr>
              <w:spacing w:before="0" w:beforeAutospacing="0" w:after="0" w:afterAutospacing="0" w:line="240" w:lineRule="exact"/>
              <w:ind w:left="0" w:right="0"/>
              <w:textAlignment w:val="auto"/>
              <w:rPr>
                <w:rFonts w:hint="eastAsia"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课内教学</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考试</w:t>
            </w: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8"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462"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09"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一</w:t>
            </w: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4</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15</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6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8</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二</w:t>
            </w: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4</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6</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8</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三</w:t>
            </w: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V</w:t>
            </w:r>
          </w:p>
        </w:tc>
        <w:tc>
          <w:tcPr>
            <w:tcW w:w="667"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4</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20</w:t>
            </w:r>
          </w:p>
        </w:tc>
        <w:tc>
          <w:tcPr>
            <w:tcW w:w="62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8</w:t>
            </w:r>
          </w:p>
        </w:tc>
        <w:tc>
          <w:tcPr>
            <w:tcW w:w="54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19</w:t>
            </w: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514"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28"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462"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w:t>
            </w:r>
          </w:p>
        </w:tc>
        <w:tc>
          <w:tcPr>
            <w:tcW w:w="6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合计</w:t>
            </w:r>
          </w:p>
        </w:tc>
        <w:tc>
          <w:tcPr>
            <w:tcW w:w="6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66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249" w:type="dxa"/>
            <w:gridSpan w:val="2"/>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r>
              <w:rPr>
                <w:rFonts w:hint="eastAsia" w:ascii="宋体" w:hAnsi="宋体" w:eastAsia="宋体"/>
                <w:sz w:val="18"/>
                <w:szCs w:val="18"/>
              </w:rPr>
              <w:t>156</w:t>
            </w:r>
          </w:p>
        </w:tc>
        <w:tc>
          <w:tcPr>
            <w:tcW w:w="1690" w:type="dxa"/>
            <w:gridSpan w:val="3"/>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05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sz w:val="18"/>
                <w:szCs w:val="18"/>
              </w:rPr>
            </w:pPr>
          </w:p>
        </w:tc>
        <w:tc>
          <w:tcPr>
            <w:tcW w:w="1699" w:type="dxa"/>
            <w:gridSpan w:val="3"/>
            <w:vAlign w:val="center"/>
          </w:tcPr>
          <w:p>
            <w:pPr>
              <w:pStyle w:val="25"/>
              <w:keepNext w:val="0"/>
              <w:keepLines w:val="0"/>
              <w:widowControl w:val="0"/>
              <w:suppressLineNumbers w:val="0"/>
              <w:pBdr>
                <w:left w:val="none" w:color="auto" w:sz="0" w:space="0"/>
                <w:right w:val="none" w:color="auto" w:sz="0" w:space="0"/>
              </w:pBdr>
              <w:spacing w:before="0" w:beforeAutospacing="0" w:after="0" w:afterAutospacing="0" w:line="240" w:lineRule="exact"/>
              <w:ind w:left="0" w:right="0"/>
              <w:textAlignment w:val="auto"/>
              <w:rPr>
                <w:rFonts w:hint="eastAsia" w:ascii="宋体" w:hAnsi="宋体" w:eastAsia="宋体"/>
                <w:kern w:val="2"/>
                <w:sz w:val="18"/>
                <w:szCs w:val="18"/>
              </w:rPr>
            </w:pPr>
          </w:p>
        </w:tc>
      </w:tr>
    </w:tbl>
    <w:p>
      <w:pPr>
        <w:spacing w:line="400" w:lineRule="exact"/>
        <w:rPr>
          <w:rFonts w:hint="eastAsia"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3"/>
        <w:tblpPr w:leftFromText="180" w:rightFromText="180" w:vertAnchor="text" w:horzAnchor="page" w:tblpX="1819" w:tblpY="399"/>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261"/>
        <w:gridCol w:w="1576"/>
        <w:gridCol w:w="1140"/>
        <w:gridCol w:w="516"/>
        <w:gridCol w:w="452"/>
        <w:gridCol w:w="417"/>
        <w:gridCol w:w="495"/>
        <w:gridCol w:w="495"/>
        <w:gridCol w:w="500"/>
        <w:gridCol w:w="458"/>
        <w:gridCol w:w="432"/>
        <w:gridCol w:w="477"/>
        <w:gridCol w:w="330"/>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3"/>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课程类别</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课程序号</w:t>
            </w:r>
          </w:p>
        </w:tc>
        <w:tc>
          <w:tcPr>
            <w:tcW w:w="1576"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课程名称</w:t>
            </w:r>
          </w:p>
        </w:tc>
        <w:tc>
          <w:tcPr>
            <w:tcW w:w="1140"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课程代码</w:t>
            </w:r>
          </w:p>
        </w:tc>
        <w:tc>
          <w:tcPr>
            <w:tcW w:w="516"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学分</w:t>
            </w:r>
          </w:p>
        </w:tc>
        <w:tc>
          <w:tcPr>
            <w:tcW w:w="452"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课时</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总计</w:t>
            </w:r>
          </w:p>
        </w:tc>
        <w:tc>
          <w:tcPr>
            <w:tcW w:w="912"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课时</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分配</w:t>
            </w:r>
          </w:p>
        </w:tc>
        <w:tc>
          <w:tcPr>
            <w:tcW w:w="2692" w:type="dxa"/>
            <w:gridSpan w:val="6"/>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学年及学期</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（教学周数*周学时数）</w:t>
            </w:r>
          </w:p>
        </w:tc>
        <w:tc>
          <w:tcPr>
            <w:tcW w:w="438"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考试</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（大写）</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考查</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1576"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1140"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16"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2"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17"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理论课</w:t>
            </w:r>
          </w:p>
        </w:tc>
        <w:tc>
          <w:tcPr>
            <w:tcW w:w="495"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实训课</w:t>
            </w:r>
          </w:p>
        </w:tc>
        <w:tc>
          <w:tcPr>
            <w:tcW w:w="995"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1学年</w:t>
            </w:r>
          </w:p>
        </w:tc>
        <w:tc>
          <w:tcPr>
            <w:tcW w:w="890"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2学年</w:t>
            </w:r>
          </w:p>
        </w:tc>
        <w:tc>
          <w:tcPr>
            <w:tcW w:w="807" w:type="dxa"/>
            <w:gridSpan w:val="2"/>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3学年</w:t>
            </w:r>
          </w:p>
        </w:tc>
        <w:tc>
          <w:tcPr>
            <w:tcW w:w="43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1576"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1140"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16"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2"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1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w:t>
            </w: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w:t>
            </w: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5</w:t>
            </w: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6</w:t>
            </w:r>
          </w:p>
        </w:tc>
        <w:tc>
          <w:tcPr>
            <w:tcW w:w="43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3"/>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1576"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1140"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16"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2"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17"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15</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17</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17</w:t>
            </w: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17</w:t>
            </w: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19</w:t>
            </w:r>
          </w:p>
        </w:tc>
        <w:tc>
          <w:tcPr>
            <w:tcW w:w="438"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必修课</w:t>
            </w:r>
          </w:p>
        </w:tc>
        <w:tc>
          <w:tcPr>
            <w:tcW w:w="427" w:type="dxa"/>
            <w:gridSpan w:val="2"/>
            <w:vMerge w:val="restart"/>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通用职业能力</w:t>
            </w:r>
          </w:p>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素养课程</w:t>
            </w: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军事理论</w:t>
            </w:r>
          </w:p>
        </w:tc>
        <w:tc>
          <w:tcPr>
            <w:tcW w:w="1140"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rPr>
            </w:pPr>
            <w:r>
              <w:rPr>
                <w:rFonts w:hint="eastAsia" w:ascii="宋体" w:hAnsi="宋体" w:eastAsia="宋体"/>
                <w:kern w:val="0"/>
              </w:rPr>
              <w:t>4401061110</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36</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14*2+8</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军事训练</w:t>
            </w:r>
          </w:p>
        </w:tc>
        <w:tc>
          <w:tcPr>
            <w:tcW w:w="1140"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rPr>
            </w:pPr>
            <w:r>
              <w:rPr>
                <w:rFonts w:hint="eastAsia" w:ascii="宋体" w:hAnsi="宋体" w:eastAsia="宋体"/>
                <w:kern w:val="0"/>
              </w:rPr>
              <w:t>4401061140</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112</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112</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思想道德与法治</w:t>
            </w:r>
          </w:p>
        </w:tc>
        <w:tc>
          <w:tcPr>
            <w:tcW w:w="1140"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rPr>
            </w:pPr>
            <w:r>
              <w:rPr>
                <w:rFonts w:hint="eastAsia" w:ascii="宋体" w:hAnsi="宋体" w:eastAsia="宋体"/>
                <w:kern w:val="0"/>
              </w:rPr>
              <w:t>4401061141</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3</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48</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14*3+6</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40"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kern w:val="0"/>
              </w:rPr>
            </w:pPr>
            <w:r>
              <w:rPr>
                <w:rFonts w:hint="eastAsia" w:ascii="宋体" w:hAnsi="宋体" w:eastAsia="宋体"/>
                <w:kern w:val="0"/>
              </w:rPr>
              <w:t>4401061142</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5</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80</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64</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16*4+16</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大学生心理健康教育</w:t>
            </w:r>
          </w:p>
        </w:tc>
        <w:tc>
          <w:tcPr>
            <w:tcW w:w="1140" w:type="dxa"/>
            <w:tcMar>
              <w:top w:w="15" w:type="dxa"/>
              <w:left w:w="15" w:type="dxa"/>
              <w:bottom w:w="0" w:type="dxa"/>
              <w:right w:w="15" w:type="dxa"/>
            </w:tcMar>
            <w:vAlign w:val="center"/>
          </w:tcPr>
          <w:p>
            <w:pPr>
              <w:pStyle w:val="10"/>
              <w:keepNext w:val="0"/>
              <w:keepLines w:val="0"/>
              <w:suppressLineNumbers w:val="0"/>
              <w:pBdr>
                <w:bottom w:val="none" w:color="auto" w:sz="0" w:space="0"/>
              </w:pBdr>
              <w:tabs>
                <w:tab w:val="clear" w:pos="4153"/>
                <w:tab w:val="clear" w:pos="8306"/>
              </w:tabs>
              <w:snapToGrid/>
              <w:spacing w:before="0" w:beforeAutospacing="0" w:after="0" w:afterAutospacing="0" w:line="280" w:lineRule="exact"/>
              <w:ind w:left="0" w:right="0"/>
              <w:rPr>
                <w:rFonts w:hint="eastAsia" w:ascii="宋体" w:hAnsi="宋体" w:eastAsia="宋体"/>
                <w:sz w:val="18"/>
                <w:szCs w:val="18"/>
              </w:rPr>
            </w:pPr>
            <w:r>
              <w:rPr>
                <w:rFonts w:hint="eastAsia" w:ascii="宋体" w:hAnsi="宋体" w:eastAsia="宋体"/>
                <w:kern w:val="0"/>
              </w:rPr>
              <w:t>4401061143</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r>
              <w:rPr>
                <w:rFonts w:hint="eastAsia" w:ascii="宋体" w:hAnsi="宋体" w:eastAsia="宋体"/>
                <w:kern w:val="0"/>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14*1+18</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形势与政策</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4401061150</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4*2</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4*2</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4*2</w:t>
            </w: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4*2</w:t>
            </w: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综合英语</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4401061111</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4.5</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76</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76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14*2</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实用大学语文</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rPr>
            </w:pPr>
            <w:r>
              <w:rPr>
                <w:rFonts w:hint="eastAsia" w:ascii="宋体" w:hAnsi="宋体" w:eastAsia="宋体"/>
                <w:kern w:val="0"/>
                <w:sz w:val="18"/>
                <w:szCs w:val="18"/>
              </w:rPr>
              <w:t>4401061112</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sz w:val="18"/>
                <w:szCs w:val="18"/>
              </w:rPr>
              <w:t>3</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48</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48</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体育与健康</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4401061151</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8</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118</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8</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110</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14*2</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15*2</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15*2</w:t>
            </w: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15*2</w:t>
            </w: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pStyle w:val="27"/>
              <w:keepNext w:val="0"/>
              <w:keepLines w:val="0"/>
              <w:numPr>
                <w:ilvl w:val="0"/>
                <w:numId w:val="7"/>
              </w:numPr>
              <w:suppressLineNumbers w:val="0"/>
              <w:spacing w:before="0" w:beforeAutospacing="0" w:after="0" w:afterAutospacing="0" w:line="280" w:lineRule="exact"/>
              <w:ind w:left="0" w:leftChars="0" w:right="0" w:firstLine="0" w:firstLineChars="0"/>
              <w:jc w:val="center"/>
              <w:rPr>
                <w:rFonts w:hint="eastAsia" w:ascii="宋体" w:hAnsi="宋体" w:eastAsia="宋体"/>
                <w:sz w:val="18"/>
                <w:szCs w:val="18"/>
              </w:rPr>
            </w:pP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计算机应用基础</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4401061114</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4</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60</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30</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15*4</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11</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大学生创新创业基础</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4401061144</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1</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14</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14*1</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12</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大学生就业指导</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4401061152</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16*1</w:t>
            </w: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lang w:eastAsia="zh-CN"/>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13</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五粮文化育人学思践悟</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4401061145</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1</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16</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14*1+2</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大学生职业素质修炼</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4401061146</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32</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32</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4*4</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4*4</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15</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大学生安全教育</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4401061147</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14*1+2</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大学生健康教育</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4401061148</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16*1</w:t>
            </w: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17</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第二课堂学分（创新创业实践）</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4401061160</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18</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劳动教育</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4401061161</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r>
              <w:rPr>
                <w:rFonts w:hint="eastAsia" w:ascii="宋体" w:hAnsi="宋体" w:eastAsia="宋体"/>
                <w:sz w:val="18"/>
                <w:szCs w:val="18"/>
                <w:highlight w:val="none"/>
              </w:rPr>
              <w:t>32</w:t>
            </w: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r>
              <w:rPr>
                <w:rFonts w:hint="eastAsia" w:ascii="宋体" w:hAnsi="宋体" w:eastAsia="宋体"/>
                <w:sz w:val="18"/>
                <w:szCs w:val="18"/>
                <w:highlight w:val="none"/>
              </w:rPr>
              <w:t>20</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r>
              <w:rPr>
                <w:rFonts w:hint="eastAsia" w:ascii="宋体" w:hAnsi="宋体" w:eastAsia="宋体"/>
                <w:sz w:val="18"/>
                <w:szCs w:val="18"/>
                <w:highlight w:val="none"/>
              </w:rPr>
              <w:t>12</w:t>
            </w: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r>
              <w:rPr>
                <w:rFonts w:hint="eastAsia" w:ascii="宋体" w:hAnsi="宋体" w:eastAsia="宋体"/>
                <w:sz w:val="18"/>
                <w:szCs w:val="18"/>
                <w:highlight w:val="none"/>
              </w:rPr>
              <w:t>14*1+2</w:t>
            </w: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r>
              <w:rPr>
                <w:rFonts w:hint="eastAsia" w:ascii="宋体" w:hAnsi="宋体" w:eastAsia="宋体"/>
                <w:sz w:val="18"/>
                <w:szCs w:val="18"/>
                <w:highlight w:val="none"/>
              </w:rPr>
              <w:t>16*1</w:t>
            </w: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27" w:type="dxa"/>
            <w:gridSpan w:val="2"/>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61"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19</w:t>
            </w:r>
          </w:p>
        </w:tc>
        <w:tc>
          <w:tcPr>
            <w:tcW w:w="1576"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第二课堂学分（其他）</w:t>
            </w:r>
          </w:p>
        </w:tc>
        <w:tc>
          <w:tcPr>
            <w:tcW w:w="1140" w:type="dxa"/>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sz w:val="18"/>
                <w:szCs w:val="18"/>
              </w:rPr>
            </w:pPr>
            <w:r>
              <w:rPr>
                <w:rFonts w:hint="eastAsia" w:ascii="宋体" w:hAnsi="宋体" w:eastAsia="宋体"/>
                <w:kern w:val="0"/>
                <w:sz w:val="18"/>
                <w:szCs w:val="18"/>
              </w:rPr>
              <w:t>4401061162</w:t>
            </w:r>
          </w:p>
        </w:tc>
        <w:tc>
          <w:tcPr>
            <w:tcW w:w="516"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6</w:t>
            </w:r>
          </w:p>
        </w:tc>
        <w:tc>
          <w:tcPr>
            <w:tcW w:w="45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1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95"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50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5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2"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77"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330"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2" w:hRule="atLeast"/>
        </w:trPr>
        <w:tc>
          <w:tcPr>
            <w:tcW w:w="234"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2264" w:type="dxa"/>
            <w:gridSpan w:val="4"/>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小计</w:t>
            </w:r>
          </w:p>
        </w:tc>
        <w:tc>
          <w:tcPr>
            <w:tcW w:w="1140"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cs="宋体"/>
                <w:kern w:val="0"/>
                <w:sz w:val="18"/>
                <w:szCs w:val="18"/>
                <w:shd w:val="clear" w:color="auto" w:fill="FFFFFF"/>
              </w:rPr>
            </w:pPr>
          </w:p>
        </w:tc>
        <w:tc>
          <w:tcPr>
            <w:tcW w:w="516" w:type="dxa"/>
            <w:tcBorders>
              <w:bottom w:val="single" w:color="auto" w:sz="4" w:space="0"/>
            </w:tcBorders>
            <w:vAlign w:val="bottom"/>
          </w:tcPr>
          <w:p>
            <w:pPr>
              <w:keepNext w:val="0"/>
              <w:keepLines w:val="0"/>
              <w:suppressLineNumbers w:val="0"/>
              <w:spacing w:before="0" w:beforeAutospacing="0" w:after="0" w:afterAutospacing="0" w:line="280" w:lineRule="exact"/>
              <w:ind w:left="0" w:right="0"/>
              <w:jc w:val="center"/>
              <w:rPr>
                <w:rFonts w:hint="default" w:ascii="宋体" w:hAnsi="宋体" w:cs="宋体"/>
                <w:kern w:val="0"/>
                <w:sz w:val="18"/>
                <w:szCs w:val="18"/>
                <w:shd w:val="clear" w:color="auto" w:fill="FFFFFF"/>
                <w:lang w:val="en-US" w:eastAsia="zh-CN"/>
              </w:rPr>
            </w:pPr>
            <w:r>
              <w:rPr>
                <w:rFonts w:hint="eastAsia" w:ascii="宋体" w:hAnsi="宋体" w:eastAsia="宋体"/>
                <w:sz w:val="18"/>
                <w:szCs w:val="18"/>
              </w:rPr>
              <w:t>5</w:t>
            </w:r>
            <w:r>
              <w:rPr>
                <w:rFonts w:hint="eastAsia" w:ascii="宋体" w:hAnsi="宋体" w:eastAsia="宋体"/>
                <w:sz w:val="18"/>
                <w:szCs w:val="18"/>
                <w:lang w:val="en-US" w:eastAsia="zh-CN"/>
              </w:rPr>
              <w:t>5</w:t>
            </w:r>
            <w:r>
              <w:rPr>
                <w:rFonts w:hint="eastAsia" w:ascii="宋体" w:hAnsi="宋体" w:eastAsia="宋体"/>
                <w:sz w:val="18"/>
                <w:szCs w:val="18"/>
              </w:rPr>
              <w:t>.5</w:t>
            </w:r>
          </w:p>
        </w:tc>
        <w:tc>
          <w:tcPr>
            <w:tcW w:w="452"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kern w:val="0"/>
                <w:sz w:val="18"/>
                <w:szCs w:val="18"/>
                <w:shd w:val="clear" w:color="auto" w:fill="FFFFFF"/>
                <w:lang w:val="en-US" w:eastAsia="zh-CN"/>
              </w:rPr>
            </w:pPr>
            <w:r>
              <w:rPr>
                <w:rFonts w:hint="eastAsia" w:ascii="宋体" w:hAnsi="宋体" w:cs="宋体"/>
                <w:kern w:val="0"/>
                <w:sz w:val="18"/>
                <w:szCs w:val="18"/>
                <w:shd w:val="clear" w:color="auto" w:fill="FFFFFF"/>
                <w:lang w:val="en-US" w:eastAsia="zh-CN"/>
              </w:rPr>
              <w:t>800</w:t>
            </w:r>
          </w:p>
        </w:tc>
        <w:tc>
          <w:tcPr>
            <w:tcW w:w="417"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sz w:val="18"/>
                <w:szCs w:val="18"/>
              </w:rPr>
              <w:t>4</w:t>
            </w:r>
            <w:r>
              <w:rPr>
                <w:rFonts w:hint="eastAsia" w:ascii="宋体" w:hAnsi="宋体" w:eastAsia="宋体"/>
                <w:sz w:val="18"/>
                <w:szCs w:val="18"/>
                <w:lang w:val="en-US" w:eastAsia="zh-CN"/>
              </w:rPr>
              <w:t>88</w:t>
            </w:r>
          </w:p>
        </w:tc>
        <w:tc>
          <w:tcPr>
            <w:tcW w:w="495"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default" w:ascii="宋体" w:hAnsi="宋体" w:eastAsia="@仿宋_GB2312" w:cs="宋体"/>
                <w:kern w:val="0"/>
                <w:sz w:val="18"/>
                <w:szCs w:val="18"/>
                <w:shd w:val="clear" w:color="auto" w:fill="FFFFFF"/>
                <w:lang w:val="en-US" w:eastAsia="zh-CN"/>
              </w:rPr>
            </w:pPr>
            <w:r>
              <w:rPr>
                <w:rFonts w:hint="eastAsia" w:ascii="宋体" w:hAnsi="宋体" w:eastAsia="宋体"/>
                <w:sz w:val="18"/>
                <w:szCs w:val="18"/>
                <w:lang w:val="en-US" w:eastAsia="zh-CN"/>
              </w:rPr>
              <w:t>312</w:t>
            </w:r>
          </w:p>
        </w:tc>
        <w:tc>
          <w:tcPr>
            <w:tcW w:w="495"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eastAsia" w:ascii="宋体" w:hAnsi="宋体" w:eastAsia="宋体" w:cs="宋体"/>
                <w:kern w:val="0"/>
                <w:sz w:val="18"/>
                <w:szCs w:val="18"/>
                <w:shd w:val="clear" w:color="auto" w:fill="FFFFFF"/>
                <w:lang w:eastAsia="zh-CN"/>
              </w:rPr>
            </w:pPr>
            <w:r>
              <w:rPr>
                <w:rFonts w:hint="eastAsia" w:ascii="宋体" w:hAnsi="宋体" w:eastAsia="宋体"/>
                <w:sz w:val="18"/>
                <w:szCs w:val="18"/>
              </w:rPr>
              <w:t>1</w:t>
            </w:r>
            <w:r>
              <w:rPr>
                <w:rFonts w:hint="eastAsia" w:ascii="宋体" w:hAnsi="宋体" w:eastAsia="宋体"/>
                <w:sz w:val="18"/>
                <w:szCs w:val="18"/>
                <w:lang w:val="en-US" w:eastAsia="zh-CN"/>
              </w:rPr>
              <w:t>4</w:t>
            </w:r>
          </w:p>
        </w:tc>
        <w:tc>
          <w:tcPr>
            <w:tcW w:w="500"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eastAsia" w:ascii="宋体" w:hAnsi="宋体" w:cs="宋体"/>
                <w:kern w:val="0"/>
                <w:sz w:val="18"/>
                <w:szCs w:val="18"/>
                <w:shd w:val="clear" w:color="auto" w:fill="FFFFFF"/>
              </w:rPr>
            </w:pPr>
            <w:r>
              <w:rPr>
                <w:rFonts w:hint="eastAsia" w:ascii="宋体" w:hAnsi="宋体" w:eastAsia="宋体"/>
                <w:sz w:val="18"/>
                <w:szCs w:val="18"/>
              </w:rPr>
              <w:t>17</w:t>
            </w:r>
          </w:p>
        </w:tc>
        <w:tc>
          <w:tcPr>
            <w:tcW w:w="458"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eastAsia" w:ascii="宋体" w:hAnsi="宋体" w:eastAsia="@仿宋_GB2312" w:cs="宋体"/>
                <w:kern w:val="0"/>
                <w:sz w:val="18"/>
                <w:szCs w:val="18"/>
                <w:shd w:val="clear" w:color="auto" w:fill="FFFFFF"/>
                <w:lang w:eastAsia="zh-CN"/>
              </w:rPr>
            </w:pPr>
            <w:r>
              <w:rPr>
                <w:rFonts w:hint="eastAsia" w:ascii="宋体" w:hAnsi="宋体" w:eastAsia="宋体"/>
                <w:sz w:val="18"/>
                <w:szCs w:val="18"/>
                <w:lang w:val="en-US" w:eastAsia="zh-CN"/>
              </w:rPr>
              <w:t>3</w:t>
            </w:r>
          </w:p>
        </w:tc>
        <w:tc>
          <w:tcPr>
            <w:tcW w:w="432" w:type="dxa"/>
            <w:tcBorders>
              <w:bottom w:val="single" w:color="auto" w:sz="4" w:space="0"/>
            </w:tcBorders>
            <w:tcMar>
              <w:top w:w="15" w:type="dxa"/>
              <w:left w:w="15" w:type="dxa"/>
              <w:bottom w:w="0" w:type="dxa"/>
              <w:right w:w="15" w:type="dxa"/>
            </w:tcMar>
            <w:vAlign w:val="bottom"/>
          </w:tcPr>
          <w:p>
            <w:pPr>
              <w:keepNext w:val="0"/>
              <w:keepLines w:val="0"/>
              <w:suppressLineNumbers w:val="0"/>
              <w:spacing w:before="0" w:beforeAutospacing="0" w:after="0" w:afterAutospacing="0" w:line="280" w:lineRule="exact"/>
              <w:ind w:left="0" w:right="0"/>
              <w:jc w:val="center"/>
              <w:rPr>
                <w:rFonts w:hint="eastAsia" w:ascii="宋体" w:hAnsi="宋体" w:cs="宋体"/>
                <w:kern w:val="0"/>
                <w:sz w:val="18"/>
                <w:szCs w:val="18"/>
                <w:shd w:val="clear" w:color="auto" w:fill="FFFFFF"/>
              </w:rPr>
            </w:pPr>
            <w:r>
              <w:rPr>
                <w:rFonts w:hint="eastAsia" w:ascii="宋体" w:hAnsi="宋体" w:eastAsia="宋体"/>
                <w:sz w:val="18"/>
                <w:szCs w:val="18"/>
              </w:rPr>
              <w:t>3</w:t>
            </w:r>
          </w:p>
        </w:tc>
        <w:tc>
          <w:tcPr>
            <w:tcW w:w="477"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cs="宋体"/>
                <w:kern w:val="0"/>
                <w:sz w:val="18"/>
                <w:szCs w:val="18"/>
                <w:shd w:val="clear" w:color="auto" w:fill="FFFFFF"/>
              </w:rPr>
            </w:pPr>
          </w:p>
        </w:tc>
        <w:tc>
          <w:tcPr>
            <w:tcW w:w="330"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tcBorders>
              <w:bottom w:val="single" w:color="auto" w:sz="4" w:space="0"/>
            </w:tcBorders>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eastAsia="@仿宋_GB2312"/>
                <w:kern w:val="0"/>
                <w:sz w:val="18"/>
                <w:szCs w:val="18"/>
                <w:lang w:val="en-US" w:eastAsia="zh-CN"/>
              </w:rPr>
            </w:pPr>
            <w:r>
              <w:rPr>
                <w:rFonts w:hint="eastAsia"/>
                <w:sz w:val="18"/>
                <w:szCs w:val="18"/>
                <w:shd w:val="clear" w:color="auto" w:fill="FFFFFF"/>
                <w:lang w:val="en-US" w:eastAsia="zh-CN"/>
              </w:rPr>
              <w:t>20</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rPr>
            </w:pPr>
            <w:r>
              <w:rPr>
                <w:rFonts w:hint="eastAsia" w:ascii="宋体" w:hAnsi="宋体" w:eastAsia="宋体"/>
                <w:kern w:val="0"/>
                <w:sz w:val="18"/>
                <w:szCs w:val="18"/>
              </w:rPr>
              <w:t>建筑识图与绘图</w:t>
            </w:r>
          </w:p>
        </w:tc>
        <w:tc>
          <w:tcPr>
            <w:tcW w:w="114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N4401061211</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ascii="宋体" w:hAnsi="宋体" w:eastAsia="宋体" w:cs="宋体"/>
                <w:kern w:val="0"/>
                <w:sz w:val="18"/>
                <w:szCs w:val="18"/>
                <w:shd w:val="clear" w:color="auto" w:fill="FFFFFF"/>
                <w:lang w:val="en-US" w:eastAsia="zh-CN"/>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ascii="宋体" w:hAnsi="宋体" w:eastAsia="宋体" w:cs="宋体"/>
                <w:kern w:val="0"/>
                <w:sz w:val="18"/>
                <w:szCs w:val="18"/>
                <w:shd w:val="clear" w:color="auto" w:fill="FFFFFF"/>
                <w:lang w:val="en-US" w:eastAsia="zh-CN"/>
              </w:rPr>
              <w:t>60</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ascii="宋体" w:hAnsi="宋体" w:eastAsia="宋体" w:cs="宋体"/>
                <w:kern w:val="0"/>
                <w:sz w:val="18"/>
                <w:szCs w:val="18"/>
                <w:shd w:val="clear" w:color="auto" w:fill="FFFFFF"/>
                <w:lang w:val="en-US" w:eastAsia="zh-CN"/>
              </w:rPr>
              <w:t>34</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5</w:t>
            </w:r>
            <w:r>
              <w:rPr>
                <w:rFonts w:hint="eastAsia" w:ascii="宋体" w:hAnsi="宋体" w:cs="宋体"/>
                <w:kern w:val="0"/>
                <w:sz w:val="18"/>
                <w:szCs w:val="18"/>
                <w:shd w:val="clear" w:color="auto" w:fill="FFFFFF"/>
              </w:rPr>
              <w:t>*4</w:t>
            </w: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yellow"/>
              </w:rPr>
            </w:pPr>
            <w:r>
              <w:rPr>
                <w:rFonts w:hint="eastAsia" w:ascii="宋体" w:hAnsi="宋体" w:cs="宋体"/>
                <w:kern w:val="0"/>
                <w:sz w:val="18"/>
                <w:szCs w:val="18"/>
                <w:highlight w:val="none"/>
                <w:shd w:val="clear" w:color="auto" w:fill="FFFFFF"/>
              </w:rPr>
              <w:t>　</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ascii="宋体" w:hAnsi="宋体" w:eastAsia="宋体" w:cs="宋体"/>
                <w:kern w:val="0"/>
                <w:sz w:val="18"/>
                <w:szCs w:val="18"/>
                <w:shd w:val="clear" w:color="auto" w:fill="FFFFFF"/>
                <w:lang w:val="en-US" w:eastAsia="zh-CN"/>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restart"/>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特色分立课</w:t>
            </w: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eastAsia="@仿宋_GB2312"/>
                <w:kern w:val="0"/>
                <w:sz w:val="18"/>
                <w:szCs w:val="18"/>
                <w:lang w:val="en-US" w:eastAsia="zh-CN"/>
              </w:rPr>
            </w:pPr>
            <w:r>
              <w:rPr>
                <w:rFonts w:hint="eastAsia"/>
                <w:sz w:val="18"/>
                <w:szCs w:val="18"/>
                <w:shd w:val="clear" w:color="auto" w:fill="FFFFFF"/>
                <w:lang w:val="en-US" w:eastAsia="zh-CN"/>
              </w:rPr>
              <w:t>21</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jc w:val="left"/>
              <w:rPr>
                <w:rFonts w:hint="eastAsia" w:ascii="宋体" w:hAnsi="宋体" w:eastAsia="宋体"/>
                <w:kern w:val="0"/>
                <w:sz w:val="18"/>
                <w:szCs w:val="18"/>
              </w:rPr>
            </w:pPr>
            <w:r>
              <w:rPr>
                <w:rFonts w:hint="eastAsia" w:ascii="宋体" w:hAnsi="宋体" w:eastAsia="宋体"/>
                <w:kern w:val="0"/>
                <w:sz w:val="18"/>
                <w:szCs w:val="18"/>
              </w:rPr>
              <w:t>设计基础</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w:t>
            </w:r>
            <w:r>
              <w:rPr>
                <w:rFonts w:hint="eastAsia" w:ascii="宋体" w:hAnsi="宋体" w:eastAsia="宋体"/>
                <w:kern w:val="0"/>
                <w:sz w:val="18"/>
                <w:szCs w:val="18"/>
                <w:highlight w:val="none"/>
                <w:lang w:val="en-US" w:eastAsia="zh-CN"/>
              </w:rPr>
              <w:t>2</w:t>
            </w:r>
            <w:r>
              <w:rPr>
                <w:rFonts w:hint="eastAsia" w:ascii="宋体" w:hAnsi="宋体" w:eastAsia="宋体"/>
                <w:kern w:val="0"/>
                <w:sz w:val="18"/>
                <w:szCs w:val="18"/>
                <w:highlight w:val="none"/>
              </w:rPr>
              <w:t>4</w:t>
            </w:r>
            <w:r>
              <w:rPr>
                <w:rFonts w:hint="eastAsia" w:ascii="宋体" w:hAnsi="宋体" w:eastAsia="宋体"/>
                <w:kern w:val="0"/>
                <w:sz w:val="18"/>
                <w:szCs w:val="18"/>
                <w:highlight w:val="none"/>
                <w:lang w:val="en-US" w:eastAsia="zh-CN"/>
              </w:rPr>
              <w:t>0</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60</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34</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5</w:t>
            </w:r>
            <w:r>
              <w:rPr>
                <w:rFonts w:hint="eastAsia" w:ascii="宋体" w:hAnsi="宋体" w:cs="宋体"/>
                <w:kern w:val="0"/>
                <w:sz w:val="18"/>
                <w:szCs w:val="18"/>
                <w:shd w:val="clear" w:color="auto" w:fill="FFFFFF"/>
              </w:rPr>
              <w:t>*4</w:t>
            </w: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yellow"/>
              </w:rPr>
            </w:pPr>
          </w:p>
        </w:tc>
        <w:tc>
          <w:tcPr>
            <w:tcW w:w="45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22</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rPr>
            </w:pPr>
            <w:r>
              <w:rPr>
                <w:rFonts w:hint="eastAsia" w:ascii="宋体" w:hAnsi="宋体" w:eastAsia="宋体"/>
                <w:kern w:val="0"/>
                <w:sz w:val="18"/>
                <w:szCs w:val="18"/>
              </w:rPr>
              <w:t>构成艺术</w:t>
            </w:r>
          </w:p>
        </w:tc>
        <w:tc>
          <w:tcPr>
            <w:tcW w:w="1140" w:type="dxa"/>
            <w:shd w:val="clear" w:color="auto" w:fill="BDD6EE"/>
            <w:tcMar>
              <w:top w:w="15" w:type="dxa"/>
              <w:left w:w="15" w:type="dxa"/>
              <w:bottom w:w="0" w:type="dxa"/>
              <w:right w:w="15" w:type="dxa"/>
            </w:tcMar>
            <w:vAlign w:val="top"/>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w:t>
            </w:r>
            <w:r>
              <w:rPr>
                <w:rFonts w:hint="eastAsia" w:ascii="宋体" w:hAnsi="宋体" w:eastAsia="宋体"/>
                <w:kern w:val="0"/>
                <w:sz w:val="18"/>
                <w:szCs w:val="18"/>
                <w:highlight w:val="none"/>
                <w:lang w:val="en-US" w:eastAsia="zh-CN"/>
              </w:rPr>
              <w:t>2</w:t>
            </w:r>
            <w:r>
              <w:rPr>
                <w:rFonts w:hint="eastAsia" w:ascii="宋体" w:hAnsi="宋体" w:eastAsia="宋体"/>
                <w:kern w:val="0"/>
                <w:sz w:val="18"/>
                <w:szCs w:val="18"/>
                <w:highlight w:val="none"/>
              </w:rPr>
              <w:t>4</w:t>
            </w:r>
            <w:r>
              <w:rPr>
                <w:rFonts w:hint="eastAsia" w:ascii="宋体" w:hAnsi="宋体" w:eastAsia="宋体"/>
                <w:kern w:val="0"/>
                <w:sz w:val="18"/>
                <w:szCs w:val="18"/>
                <w:highlight w:val="none"/>
                <w:lang w:val="en-US" w:eastAsia="zh-CN"/>
              </w:rPr>
              <w:t>1</w:t>
            </w:r>
          </w:p>
        </w:tc>
        <w:tc>
          <w:tcPr>
            <w:tcW w:w="516"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ascii="宋体" w:hAnsi="宋体" w:eastAsia="宋体" w:cs="宋体"/>
                <w:kern w:val="0"/>
                <w:sz w:val="18"/>
                <w:szCs w:val="18"/>
                <w:shd w:val="clear" w:color="auto" w:fill="FFFFFF"/>
                <w:lang w:val="en-US" w:eastAsia="zh-CN"/>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kern w:val="0"/>
                <w:sz w:val="18"/>
                <w:szCs w:val="18"/>
                <w:lang w:val="en-US" w:eastAsia="zh-CN"/>
              </w:rPr>
            </w:pPr>
            <w:r>
              <w:rPr>
                <w:rFonts w:hint="eastAsia" w:ascii="宋体" w:hAnsi="宋体" w:eastAsia="宋体" w:cs="宋体"/>
                <w:kern w:val="0"/>
                <w:sz w:val="18"/>
                <w:szCs w:val="18"/>
                <w:shd w:val="clear" w:color="auto" w:fill="FFFFFF"/>
                <w:lang w:val="en-US" w:eastAsia="zh-CN"/>
              </w:rPr>
              <w:t>60</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34</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5</w:t>
            </w:r>
            <w:r>
              <w:rPr>
                <w:rFonts w:hint="eastAsia" w:ascii="宋体" w:hAnsi="宋体" w:cs="宋体"/>
                <w:kern w:val="0"/>
                <w:sz w:val="18"/>
                <w:szCs w:val="18"/>
                <w:shd w:val="clear" w:color="auto" w:fill="FFFFFF"/>
              </w:rPr>
              <w:t>*</w:t>
            </w:r>
            <w:r>
              <w:rPr>
                <w:rFonts w:hint="eastAsia" w:ascii="宋体" w:hAnsi="宋体" w:cs="宋体"/>
                <w:kern w:val="0"/>
                <w:sz w:val="18"/>
                <w:szCs w:val="18"/>
                <w:shd w:val="clear" w:color="auto" w:fill="FFFFFF"/>
                <w:lang w:val="en-US" w:eastAsia="zh-CN"/>
              </w:rPr>
              <w:t>4</w:t>
            </w: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yellow"/>
              </w:rPr>
            </w:pPr>
          </w:p>
        </w:tc>
        <w:tc>
          <w:tcPr>
            <w:tcW w:w="45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33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23</w:t>
            </w:r>
          </w:p>
        </w:tc>
        <w:tc>
          <w:tcPr>
            <w:tcW w:w="157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left"/>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建筑装饰CAD</w:t>
            </w:r>
          </w:p>
        </w:tc>
        <w:tc>
          <w:tcPr>
            <w:tcW w:w="114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N4401061210</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仿宋_GB2312" w:cs="@仿宋_GB2312"/>
                <w:kern w:val="0"/>
                <w:sz w:val="18"/>
                <w:szCs w:val="18"/>
                <w:lang w:val="en-US" w:eastAsia="zh-CN" w:bidi="ar-SA"/>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8</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仿宋_GB2312" w:cs="@仿宋_GB2312"/>
                <w:kern w:val="0"/>
                <w:sz w:val="18"/>
                <w:szCs w:val="18"/>
                <w:lang w:val="en-US" w:eastAsia="zh-CN" w:bidi="ar-SA"/>
              </w:rPr>
            </w:pPr>
            <w:r>
              <w:rPr>
                <w:rFonts w:hint="eastAsia" w:ascii="宋体" w:hAnsi="宋体" w:eastAsia="宋体" w:cs="宋体"/>
                <w:kern w:val="0"/>
                <w:sz w:val="18"/>
                <w:szCs w:val="18"/>
                <w:shd w:val="clear" w:color="auto" w:fill="FFFFFF"/>
                <w:lang w:val="en-US" w:eastAsia="zh-CN"/>
              </w:rPr>
              <w:t>30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仿宋_GB2312" w:cs="@仿宋_GB2312"/>
                <w:kern w:val="0"/>
                <w:sz w:val="18"/>
                <w:szCs w:val="18"/>
                <w:lang w:val="en-US" w:eastAsia="zh-CN" w:bidi="ar-SA"/>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yellow"/>
                <w:lang w:val="en-US" w:eastAsia="zh-CN" w:bidi="ar-SA"/>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*4</w:t>
            </w:r>
          </w:p>
        </w:tc>
        <w:tc>
          <w:tcPr>
            <w:tcW w:w="45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33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lang w:eastAsia="zh-CN"/>
              </w:rPr>
            </w:pPr>
            <w:r>
              <w:rPr>
                <w:rFonts w:hint="eastAsia" w:ascii="宋体" w:hAnsi="宋体" w:eastAsia="宋体"/>
                <w:kern w:val="0"/>
                <w:sz w:val="18"/>
                <w:szCs w:val="18"/>
              </w:rPr>
              <w:t>2</w:t>
            </w:r>
            <w:r>
              <w:rPr>
                <w:rFonts w:hint="eastAsia" w:ascii="宋体" w:hAnsi="宋体" w:eastAsia="宋体"/>
                <w:kern w:val="0"/>
                <w:sz w:val="18"/>
                <w:szCs w:val="18"/>
                <w:lang w:val="en-US" w:eastAsia="zh-CN"/>
              </w:rPr>
              <w:t>4</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highlight w:val="none"/>
              </w:rPr>
            </w:pPr>
            <w:r>
              <w:rPr>
                <w:rFonts w:hint="eastAsia" w:ascii="宋体" w:hAnsi="宋体" w:eastAsia="宋体"/>
                <w:kern w:val="0"/>
                <w:sz w:val="18"/>
                <w:szCs w:val="18"/>
                <w:highlight w:val="none"/>
              </w:rPr>
              <w:t>材料与工艺</w:t>
            </w:r>
          </w:p>
        </w:tc>
        <w:tc>
          <w:tcPr>
            <w:tcW w:w="1140" w:type="dxa"/>
            <w:shd w:val="clear" w:color="auto" w:fill="BDD6EE"/>
            <w:tcMar>
              <w:top w:w="15" w:type="dxa"/>
              <w:left w:w="15" w:type="dxa"/>
              <w:bottom w:w="0" w:type="dxa"/>
              <w:right w:w="15" w:type="dxa"/>
            </w:tcMar>
            <w:vAlign w:val="top"/>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N4401061215</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highlight w:val="none"/>
                <w:lang w:eastAsia="zh-CN"/>
              </w:rPr>
            </w:pPr>
            <w:r>
              <w:rPr>
                <w:rFonts w:hint="eastAsia" w:ascii="宋体" w:hAnsi="宋体" w:cs="宋体"/>
                <w:kern w:val="0"/>
                <w:sz w:val="18"/>
                <w:szCs w:val="18"/>
                <w:highlight w:val="none"/>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highlight w:val="none"/>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8</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highlight w:val="none"/>
              </w:rPr>
            </w:pPr>
            <w:r>
              <w:rPr>
                <w:rFonts w:hint="eastAsia" w:ascii="宋体" w:hAnsi="宋体" w:eastAsia="宋体" w:cs="宋体"/>
                <w:kern w:val="0"/>
                <w:sz w:val="18"/>
                <w:szCs w:val="18"/>
                <w:shd w:val="clear" w:color="auto" w:fill="FFFFFF"/>
                <w:lang w:val="en-US" w:eastAsia="zh-CN"/>
              </w:rPr>
              <w:t>30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highlight w:val="none"/>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*4</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　</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ascii="宋体" w:hAnsi="宋体" w:eastAsia="宋体" w:cs="宋体"/>
                <w:kern w:val="0"/>
                <w:sz w:val="18"/>
                <w:szCs w:val="18"/>
                <w:shd w:val="clear" w:color="auto" w:fill="FFFFFF"/>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lang w:eastAsia="zh-CN"/>
              </w:rPr>
            </w:pPr>
            <w:r>
              <w:rPr>
                <w:rFonts w:hint="eastAsia" w:ascii="宋体" w:hAnsi="宋体" w:eastAsia="宋体"/>
                <w:kern w:val="0"/>
                <w:sz w:val="18"/>
                <w:szCs w:val="18"/>
              </w:rPr>
              <w:t>2</w:t>
            </w:r>
            <w:r>
              <w:rPr>
                <w:rFonts w:hint="eastAsia" w:ascii="宋体" w:hAnsi="宋体" w:eastAsia="宋体"/>
                <w:kern w:val="0"/>
                <w:sz w:val="18"/>
                <w:szCs w:val="18"/>
                <w:lang w:val="en-US" w:eastAsia="zh-CN"/>
              </w:rPr>
              <w:t>5</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highlight w:val="none"/>
              </w:rPr>
            </w:pPr>
            <w:r>
              <w:rPr>
                <w:rFonts w:hint="eastAsia" w:ascii="宋体" w:hAnsi="宋体" w:eastAsia="宋体"/>
                <w:kern w:val="0"/>
                <w:sz w:val="18"/>
                <w:szCs w:val="18"/>
                <w:highlight w:val="none"/>
              </w:rPr>
              <w:t>艺术插花</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lang w:eastAsia="zh-CN"/>
              </w:rPr>
            </w:pPr>
            <w:r>
              <w:rPr>
                <w:rFonts w:hint="eastAsia" w:ascii="宋体" w:hAnsi="宋体" w:eastAsia="宋体"/>
                <w:kern w:val="0"/>
                <w:sz w:val="18"/>
                <w:szCs w:val="18"/>
                <w:highlight w:val="none"/>
              </w:rPr>
              <w:t>440106124</w:t>
            </w:r>
            <w:r>
              <w:rPr>
                <w:rFonts w:hint="eastAsia" w:ascii="宋体" w:hAnsi="宋体" w:eastAsia="宋体"/>
                <w:kern w:val="0"/>
                <w:sz w:val="18"/>
                <w:szCs w:val="18"/>
                <w:highlight w:val="none"/>
                <w:lang w:val="en-US" w:eastAsia="zh-CN"/>
              </w:rPr>
              <w:t>3</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2</w:t>
            </w:r>
          </w:p>
        </w:tc>
        <w:tc>
          <w:tcPr>
            <w:tcW w:w="45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32</w:t>
            </w:r>
          </w:p>
        </w:tc>
        <w:tc>
          <w:tcPr>
            <w:tcW w:w="41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12</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20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8*4</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26</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leftChars="0" w:right="0" w:rightChars="0"/>
              <w:jc w:val="left"/>
              <w:rPr>
                <w:rFonts w:hint="eastAsia" w:ascii="宋体" w:hAnsi="宋体" w:eastAsia="宋体" w:cs="@仿宋_GB2312"/>
                <w:kern w:val="0"/>
                <w:sz w:val="18"/>
                <w:szCs w:val="18"/>
                <w:highlight w:val="none"/>
                <w:lang w:val="en-US" w:eastAsia="zh-CN" w:bidi="ar-SA"/>
              </w:rPr>
            </w:pPr>
            <w:r>
              <w:rPr>
                <w:rFonts w:hint="eastAsia" w:ascii="宋体" w:hAnsi="宋体" w:eastAsia="宋体"/>
                <w:kern w:val="0"/>
                <w:sz w:val="18"/>
                <w:szCs w:val="18"/>
                <w:highlight w:val="none"/>
              </w:rPr>
              <w:t>室内设计原理</w:t>
            </w:r>
          </w:p>
        </w:tc>
        <w:tc>
          <w:tcPr>
            <w:tcW w:w="1140" w:type="dxa"/>
            <w:shd w:val="clear" w:color="auto" w:fill="BDD6EE"/>
            <w:tcMar>
              <w:top w:w="15" w:type="dxa"/>
              <w:left w:w="15" w:type="dxa"/>
              <w:bottom w:w="0" w:type="dxa"/>
              <w:right w:w="15" w:type="dxa"/>
            </w:tcMar>
            <w:vAlign w:val="top"/>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r>
              <w:rPr>
                <w:rFonts w:hint="eastAsia" w:ascii="宋体" w:hAnsi="宋体" w:eastAsia="宋体"/>
                <w:kern w:val="0"/>
                <w:sz w:val="18"/>
                <w:szCs w:val="18"/>
                <w:highlight w:val="none"/>
              </w:rPr>
              <w:t>44010612</w:t>
            </w:r>
            <w:r>
              <w:rPr>
                <w:rFonts w:hint="eastAsia" w:ascii="宋体" w:hAnsi="宋体" w:eastAsia="宋体"/>
                <w:kern w:val="0"/>
                <w:sz w:val="18"/>
                <w:szCs w:val="18"/>
                <w:highlight w:val="none"/>
                <w:lang w:val="en-US" w:eastAsia="zh-CN"/>
              </w:rPr>
              <w:t>54</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r>
              <w:rPr>
                <w:rFonts w:hint="eastAsia" w:ascii="宋体" w:hAnsi="宋体" w:cs="宋体"/>
                <w:kern w:val="0"/>
                <w:sz w:val="18"/>
                <w:szCs w:val="18"/>
                <w:highlight w:val="none"/>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8</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r>
              <w:rPr>
                <w:rFonts w:hint="eastAsia" w:ascii="宋体" w:hAnsi="宋体" w:eastAsia="宋体" w:cs="宋体"/>
                <w:kern w:val="0"/>
                <w:sz w:val="18"/>
                <w:szCs w:val="18"/>
                <w:shd w:val="clear" w:color="auto" w:fill="FFFFFF"/>
                <w:lang w:val="en-US" w:eastAsia="zh-CN"/>
              </w:rPr>
              <w:t>30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highlight w:val="none"/>
                <w:lang w:val="en-US" w:eastAsia="zh-CN" w:bidi="ar-SA"/>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*4</w:t>
            </w: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33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cs="@仿宋_GB2312"/>
                <w:kern w:val="0"/>
                <w:sz w:val="18"/>
                <w:szCs w:val="18"/>
                <w:lang w:val="en-US" w:eastAsia="zh-CN" w:bidi="ar-SA"/>
              </w:rPr>
            </w:pPr>
            <w:r>
              <w:rPr>
                <w:rFonts w:hint="eastAsia" w:ascii="宋体" w:hAnsi="宋体" w:eastAsia="宋体" w:cs="宋体"/>
                <w:kern w:val="0"/>
                <w:sz w:val="18"/>
                <w:szCs w:val="18"/>
                <w:shd w:val="clear" w:color="auto" w:fill="FFFFFF"/>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lang w:eastAsia="zh-CN"/>
              </w:rPr>
            </w:pPr>
            <w:r>
              <w:rPr>
                <w:rFonts w:hint="eastAsia" w:ascii="宋体" w:hAnsi="宋体" w:eastAsia="宋体"/>
                <w:kern w:val="0"/>
                <w:sz w:val="18"/>
                <w:szCs w:val="18"/>
              </w:rPr>
              <w:t>2</w:t>
            </w:r>
            <w:r>
              <w:rPr>
                <w:rFonts w:hint="eastAsia" w:ascii="宋体" w:hAnsi="宋体" w:eastAsia="宋体"/>
                <w:kern w:val="0"/>
                <w:sz w:val="18"/>
                <w:szCs w:val="18"/>
                <w:lang w:val="en-US" w:eastAsia="zh-CN"/>
              </w:rPr>
              <w:t>7</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highlight w:val="none"/>
              </w:rPr>
            </w:pPr>
            <w:r>
              <w:rPr>
                <w:rFonts w:hint="eastAsia" w:ascii="宋体" w:hAnsi="宋体" w:eastAsia="宋体"/>
                <w:kern w:val="0"/>
                <w:sz w:val="18"/>
                <w:szCs w:val="18"/>
                <w:highlight w:val="none"/>
              </w:rPr>
              <w:t>室内施工图深化</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C440106125</w:t>
            </w:r>
            <w:r>
              <w:rPr>
                <w:rFonts w:hint="eastAsia" w:ascii="宋体" w:hAnsi="宋体" w:eastAsia="宋体"/>
                <w:kern w:val="0"/>
                <w:sz w:val="18"/>
                <w:szCs w:val="18"/>
                <w:highlight w:val="none"/>
                <w:lang w:val="en-US" w:eastAsia="zh-CN"/>
              </w:rPr>
              <w:t>0</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highlight w:val="none"/>
                <w:lang w:eastAsia="zh-CN"/>
              </w:rPr>
            </w:pPr>
            <w:r>
              <w:rPr>
                <w:rFonts w:hint="eastAsia" w:ascii="宋体" w:hAnsi="宋体" w:cs="宋体"/>
                <w:kern w:val="0"/>
                <w:sz w:val="18"/>
                <w:szCs w:val="18"/>
                <w:highlight w:val="none"/>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仿宋_GB2312"/>
                <w:kern w:val="0"/>
                <w:sz w:val="18"/>
                <w:szCs w:val="18"/>
                <w:highlight w:val="none"/>
                <w:lang w:eastAsia="zh-CN"/>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8</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kern w:val="0"/>
                <w:sz w:val="18"/>
                <w:szCs w:val="18"/>
                <w:highlight w:val="none"/>
                <w:lang w:val="en-US" w:eastAsia="zh-CN"/>
              </w:rPr>
            </w:pPr>
            <w:r>
              <w:rPr>
                <w:rFonts w:hint="eastAsia" w:ascii="宋体" w:hAnsi="宋体" w:eastAsia="宋体" w:cs="宋体"/>
                <w:kern w:val="0"/>
                <w:sz w:val="18"/>
                <w:szCs w:val="18"/>
                <w:shd w:val="clear" w:color="auto" w:fill="FFFFFF"/>
                <w:lang w:val="en-US" w:eastAsia="zh-CN"/>
              </w:rPr>
              <w:t>30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仿宋_GB2312"/>
                <w:kern w:val="0"/>
                <w:sz w:val="18"/>
                <w:szCs w:val="18"/>
                <w:highlight w:val="none"/>
                <w:lang w:eastAsia="zh-CN"/>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仿宋_GB2312"/>
                <w:kern w:val="0"/>
                <w:sz w:val="18"/>
                <w:szCs w:val="18"/>
                <w:highlight w:val="none"/>
                <w:lang w:eastAsia="zh-CN"/>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w:t>
            </w:r>
            <w:r>
              <w:rPr>
                <w:rFonts w:hint="eastAsia" w:ascii="宋体" w:hAnsi="宋体" w:cs="宋体"/>
                <w:kern w:val="0"/>
                <w:sz w:val="18"/>
                <w:szCs w:val="18"/>
                <w:highlight w:val="none"/>
                <w:shd w:val="clear" w:color="auto" w:fill="FFFFFF"/>
                <w:lang w:val="en-US" w:eastAsia="zh-CN"/>
              </w:rPr>
              <w:t>4</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lang w:eastAsia="zh-CN"/>
              </w:rPr>
            </w:pPr>
            <w:r>
              <w:rPr>
                <w:rFonts w:hint="eastAsia" w:ascii="宋体" w:hAnsi="宋体" w:eastAsia="宋体"/>
                <w:kern w:val="0"/>
                <w:sz w:val="18"/>
                <w:szCs w:val="18"/>
              </w:rPr>
              <w:t>2</w:t>
            </w:r>
            <w:r>
              <w:rPr>
                <w:rFonts w:hint="eastAsia" w:ascii="宋体" w:hAnsi="宋体" w:eastAsia="宋体"/>
                <w:kern w:val="0"/>
                <w:sz w:val="18"/>
                <w:szCs w:val="18"/>
                <w:lang w:val="en-US" w:eastAsia="zh-CN"/>
              </w:rPr>
              <w:t>8</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rPr>
            </w:pPr>
            <w:r>
              <w:rPr>
                <w:rFonts w:hint="eastAsia" w:ascii="宋体" w:hAnsi="宋体" w:eastAsia="宋体"/>
                <w:kern w:val="0"/>
                <w:sz w:val="18"/>
                <w:szCs w:val="18"/>
              </w:rPr>
              <w:t>效果图photoshop后期处理</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440106125</w:t>
            </w:r>
            <w:r>
              <w:rPr>
                <w:rFonts w:hint="eastAsia" w:ascii="宋体" w:hAnsi="宋体" w:eastAsia="宋体"/>
                <w:kern w:val="0"/>
                <w:sz w:val="18"/>
                <w:szCs w:val="18"/>
                <w:lang w:val="en-US" w:eastAsia="zh-CN"/>
              </w:rPr>
              <w:t>1</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8</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7</w:t>
            </w:r>
            <w:r>
              <w:rPr>
                <w:rFonts w:hint="eastAsia" w:ascii="宋体" w:hAnsi="宋体" w:cs="宋体"/>
                <w:kern w:val="0"/>
                <w:sz w:val="18"/>
                <w:szCs w:val="18"/>
                <w:shd w:val="clear" w:color="auto" w:fill="FFFFFF"/>
              </w:rPr>
              <w:t>*4</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lang w:eastAsia="zh-CN"/>
              </w:rPr>
            </w:pPr>
            <w:r>
              <w:rPr>
                <w:rFonts w:hint="eastAsia" w:ascii="宋体" w:hAnsi="宋体" w:eastAsia="宋体"/>
                <w:kern w:val="0"/>
                <w:sz w:val="18"/>
                <w:szCs w:val="18"/>
              </w:rPr>
              <w:t>2</w:t>
            </w:r>
            <w:r>
              <w:rPr>
                <w:rFonts w:hint="eastAsia" w:ascii="宋体" w:hAnsi="宋体" w:eastAsia="宋体"/>
                <w:kern w:val="0"/>
                <w:sz w:val="18"/>
                <w:szCs w:val="18"/>
                <w:lang w:val="en-US" w:eastAsia="zh-CN"/>
              </w:rPr>
              <w:t>9</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电脑效果图制作（</w:t>
            </w:r>
            <w:r>
              <w:rPr>
                <w:rFonts w:hint="eastAsia" w:ascii="宋体" w:hAnsi="宋体" w:eastAsia="宋体"/>
                <w:kern w:val="0"/>
                <w:sz w:val="18"/>
                <w:szCs w:val="18"/>
                <w:lang w:val="en-US" w:eastAsia="zh-CN"/>
              </w:rPr>
              <w:t>3Dmax+Vary</w:t>
            </w:r>
            <w:r>
              <w:rPr>
                <w:rFonts w:hint="eastAsia" w:ascii="宋体" w:hAnsi="宋体" w:eastAsia="宋体"/>
                <w:kern w:val="0"/>
                <w:sz w:val="18"/>
                <w:szCs w:val="18"/>
              </w:rPr>
              <w:t>）</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N540104</w:t>
            </w:r>
            <w:r>
              <w:rPr>
                <w:rFonts w:hint="eastAsia" w:ascii="宋体" w:hAnsi="宋体" w:eastAsia="宋体"/>
                <w:kern w:val="0"/>
                <w:sz w:val="18"/>
                <w:szCs w:val="18"/>
                <w:lang w:val="en-US" w:eastAsia="zh-CN"/>
              </w:rPr>
              <w:t>1220</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6</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lang w:val="en-US" w:eastAsia="zh-CN"/>
              </w:rPr>
              <w:t>102</w:t>
            </w:r>
          </w:p>
        </w:tc>
        <w:tc>
          <w:tcPr>
            <w:tcW w:w="41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lang w:val="en-US" w:eastAsia="zh-CN"/>
              </w:rPr>
              <w:t>62</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7</w:t>
            </w:r>
            <w:r>
              <w:rPr>
                <w:rFonts w:hint="eastAsia" w:ascii="宋体" w:hAnsi="宋体" w:cs="宋体"/>
                <w:kern w:val="0"/>
                <w:sz w:val="18"/>
                <w:szCs w:val="18"/>
                <w:shd w:val="clear" w:color="auto" w:fill="FFFFFF"/>
              </w:rPr>
              <w:t>*6　</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ascii="宋体" w:hAnsi="宋体" w:eastAsia="宋体" w:cs="宋体"/>
                <w:kern w:val="0"/>
                <w:sz w:val="18"/>
                <w:szCs w:val="18"/>
                <w:shd w:val="clear" w:color="auto" w:fill="FFFFFF"/>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eastAsia="宋体"/>
                <w:sz w:val="18"/>
                <w:szCs w:val="18"/>
                <w:shd w:val="clear" w:color="auto" w:fill="FFFFFF"/>
                <w:lang w:val="en-US" w:eastAsia="zh-CN"/>
              </w:rPr>
              <w:t>30</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手绘效果图表现</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125</w:t>
            </w:r>
            <w:r>
              <w:rPr>
                <w:rFonts w:hint="eastAsia" w:ascii="宋体" w:hAnsi="宋体" w:eastAsia="宋体"/>
                <w:kern w:val="0"/>
                <w:sz w:val="18"/>
                <w:szCs w:val="18"/>
                <w:highlight w:val="none"/>
                <w:lang w:val="en-US" w:eastAsia="zh-CN"/>
              </w:rPr>
              <w:t>2</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8</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7</w:t>
            </w:r>
            <w:r>
              <w:rPr>
                <w:rFonts w:hint="eastAsia" w:ascii="宋体" w:hAnsi="宋体" w:cs="宋体"/>
                <w:kern w:val="0"/>
                <w:sz w:val="18"/>
                <w:szCs w:val="18"/>
                <w:shd w:val="clear" w:color="auto" w:fill="FFFFFF"/>
              </w:rPr>
              <w:t>*4　</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eastAsia="宋体"/>
                <w:sz w:val="18"/>
                <w:szCs w:val="18"/>
                <w:shd w:val="clear" w:color="auto" w:fill="FFFFFF"/>
                <w:lang w:val="en-US" w:eastAsia="zh-CN"/>
              </w:rPr>
              <w:t>31</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装置艺术设计</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1221</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lang w:eastAsia="zh-CN"/>
              </w:rPr>
            </w:pPr>
            <w:r>
              <w:rPr>
                <w:rFonts w:hint="eastAsia" w:ascii="宋体" w:hAnsi="宋体" w:eastAsia="宋体" w:cs="宋体"/>
                <w:kern w:val="0"/>
                <w:sz w:val="18"/>
                <w:szCs w:val="18"/>
                <w:shd w:val="clear" w:color="auto" w:fill="FFFFFF"/>
                <w:lang w:val="en-US" w:eastAsia="zh-CN"/>
              </w:rPr>
              <w:t>6</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lang w:val="en-US" w:eastAsia="zh-CN"/>
              </w:rPr>
              <w:t>102</w:t>
            </w:r>
          </w:p>
        </w:tc>
        <w:tc>
          <w:tcPr>
            <w:tcW w:w="41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lang w:val="en-US" w:eastAsia="zh-CN"/>
              </w:rPr>
              <w:t>62</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w:t>
            </w:r>
            <w:r>
              <w:rPr>
                <w:rFonts w:hint="eastAsia" w:ascii="宋体" w:hAnsi="宋体" w:cs="宋体"/>
                <w:kern w:val="0"/>
                <w:sz w:val="18"/>
                <w:szCs w:val="18"/>
                <w:highlight w:val="none"/>
                <w:shd w:val="clear" w:color="auto" w:fill="FFFFFF"/>
                <w:lang w:val="en-US" w:eastAsia="zh-CN"/>
              </w:rPr>
              <w:t>6</w:t>
            </w:r>
            <w:r>
              <w:rPr>
                <w:rFonts w:hint="eastAsia" w:ascii="宋体" w:hAnsi="宋体" w:cs="宋体"/>
                <w:kern w:val="0"/>
                <w:sz w:val="18"/>
                <w:szCs w:val="18"/>
                <w:highlight w:val="none"/>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ascii="宋体" w:hAnsi="宋体" w:eastAsia="宋体"/>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eastAsia="宋体"/>
                <w:sz w:val="18"/>
                <w:szCs w:val="18"/>
                <w:shd w:val="clear" w:color="auto" w:fill="FFFFFF"/>
                <w:lang w:val="en-US" w:eastAsia="zh-CN"/>
              </w:rPr>
              <w:t>32</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住宅空间设计</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N</w:t>
            </w:r>
            <w:r>
              <w:rPr>
                <w:rFonts w:hint="eastAsia" w:ascii="宋体" w:hAnsi="宋体" w:eastAsia="宋体"/>
                <w:kern w:val="0"/>
                <w:sz w:val="18"/>
                <w:szCs w:val="18"/>
              </w:rPr>
              <w:t>440106</w:t>
            </w:r>
            <w:r>
              <w:rPr>
                <w:rFonts w:hint="eastAsia" w:ascii="宋体" w:hAnsi="宋体" w:eastAsia="宋体"/>
                <w:kern w:val="0"/>
                <w:sz w:val="18"/>
                <w:szCs w:val="18"/>
                <w:highlight w:val="none"/>
              </w:rPr>
              <w:t>122</w:t>
            </w:r>
            <w:r>
              <w:rPr>
                <w:rFonts w:hint="eastAsia" w:ascii="宋体" w:hAnsi="宋体" w:eastAsia="宋体"/>
                <w:kern w:val="0"/>
                <w:sz w:val="18"/>
                <w:szCs w:val="18"/>
                <w:highlight w:val="none"/>
                <w:lang w:val="en-US" w:eastAsia="zh-CN"/>
              </w:rPr>
              <w:t>2</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6</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lang w:val="en-US" w:eastAsia="zh-CN"/>
              </w:rPr>
              <w:t>102</w:t>
            </w:r>
          </w:p>
        </w:tc>
        <w:tc>
          <w:tcPr>
            <w:tcW w:w="41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color w:val="000000"/>
                <w:kern w:val="0"/>
                <w:sz w:val="18"/>
                <w:szCs w:val="18"/>
                <w:lang w:val="en-US" w:eastAsia="zh-CN"/>
              </w:rPr>
              <w:t>62</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*6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220" w:rightChars="-105"/>
              <w:rPr>
                <w:rFonts w:hint="eastAsia" w:ascii="宋体" w:hAnsi="宋体" w:eastAsia="@仿宋_GB2312"/>
                <w:kern w:val="0"/>
                <w:sz w:val="18"/>
                <w:szCs w:val="18"/>
                <w:lang w:eastAsia="zh-CN"/>
              </w:rPr>
            </w:pPr>
            <w:r>
              <w:rPr>
                <w:rFonts w:hint="eastAsia"/>
                <w:sz w:val="18"/>
                <w:szCs w:val="18"/>
                <w:shd w:val="clear" w:color="auto" w:fill="FFFFFF"/>
              </w:rPr>
              <w:t>3</w:t>
            </w:r>
            <w:r>
              <w:rPr>
                <w:rFonts w:hint="eastAsia"/>
                <w:sz w:val="18"/>
                <w:szCs w:val="18"/>
                <w:shd w:val="clear" w:color="auto" w:fill="FFFFFF"/>
                <w:lang w:val="en-US" w:eastAsia="zh-CN"/>
              </w:rPr>
              <w:t>3</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highlight w:val="none"/>
              </w:rPr>
            </w:pPr>
            <w:r>
              <w:rPr>
                <w:rFonts w:hint="eastAsia" w:ascii="宋体" w:hAnsi="宋体" w:eastAsia="宋体"/>
                <w:kern w:val="0"/>
                <w:sz w:val="18"/>
                <w:szCs w:val="18"/>
                <w:highlight w:val="none"/>
              </w:rPr>
              <w:t>电脑效果图制作（</w:t>
            </w:r>
            <w:r>
              <w:rPr>
                <w:rFonts w:hint="eastAsia" w:ascii="宋体" w:hAnsi="宋体" w:eastAsia="宋体"/>
                <w:kern w:val="0"/>
                <w:sz w:val="18"/>
                <w:szCs w:val="18"/>
                <w:highlight w:val="none"/>
                <w:lang w:val="en-US" w:eastAsia="zh-CN"/>
              </w:rPr>
              <w:t>sketchup</w:t>
            </w:r>
            <w:r>
              <w:rPr>
                <w:rFonts w:hint="eastAsia" w:ascii="宋体" w:hAnsi="宋体" w:eastAsia="宋体"/>
                <w:kern w:val="0"/>
                <w:sz w:val="18"/>
                <w:szCs w:val="18"/>
                <w:highlight w:val="none"/>
              </w:rPr>
              <w:t>）</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N</w:t>
            </w:r>
            <w:r>
              <w:rPr>
                <w:rFonts w:hint="eastAsia" w:ascii="宋体" w:hAnsi="宋体" w:eastAsia="宋体"/>
                <w:kern w:val="0"/>
                <w:sz w:val="18"/>
                <w:szCs w:val="18"/>
              </w:rPr>
              <w:t>440106</w:t>
            </w:r>
            <w:r>
              <w:rPr>
                <w:rFonts w:hint="eastAsia" w:ascii="宋体" w:hAnsi="宋体" w:eastAsia="宋体"/>
                <w:kern w:val="0"/>
                <w:sz w:val="18"/>
                <w:szCs w:val="18"/>
                <w:highlight w:val="none"/>
              </w:rPr>
              <w:t>125</w:t>
            </w:r>
            <w:r>
              <w:rPr>
                <w:rFonts w:hint="eastAsia" w:ascii="宋体" w:hAnsi="宋体" w:eastAsia="宋体"/>
                <w:kern w:val="0"/>
                <w:sz w:val="18"/>
                <w:szCs w:val="18"/>
                <w:highlight w:val="none"/>
                <w:lang w:val="en-US" w:eastAsia="zh-CN"/>
              </w:rPr>
              <w:t>3</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highlight w:val="none"/>
              </w:rPr>
            </w:pPr>
            <w:r>
              <w:rPr>
                <w:rFonts w:hint="eastAsia" w:ascii="宋体" w:hAnsi="宋体" w:eastAsia="宋体" w:cs="宋体"/>
                <w:kern w:val="0"/>
                <w:sz w:val="18"/>
                <w:szCs w:val="18"/>
                <w:highlight w:val="none"/>
                <w:shd w:val="clear" w:color="auto" w:fill="FFFFFF"/>
                <w:lang w:val="en-US" w:eastAsia="zh-CN"/>
              </w:rPr>
              <w:t>6</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color w:val="000000"/>
                <w:kern w:val="0"/>
                <w:sz w:val="18"/>
                <w:szCs w:val="18"/>
                <w:lang w:val="en-US" w:eastAsia="zh-CN"/>
              </w:rPr>
              <w:t>102</w:t>
            </w:r>
          </w:p>
        </w:tc>
        <w:tc>
          <w:tcPr>
            <w:tcW w:w="41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color w:val="000000"/>
                <w:kern w:val="0"/>
                <w:sz w:val="18"/>
                <w:szCs w:val="18"/>
              </w:rPr>
              <w:t>4</w:t>
            </w:r>
            <w:r>
              <w:rPr>
                <w:rFonts w:hint="eastAsia" w:ascii="宋体" w:hAnsi="宋体" w:cs="宋体"/>
                <w:color w:val="000000"/>
                <w:kern w:val="0"/>
                <w:sz w:val="18"/>
                <w:szCs w:val="18"/>
                <w:lang w:val="en-US" w:eastAsia="zh-CN"/>
              </w:rPr>
              <w:t>0</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color w:val="000000"/>
                <w:kern w:val="0"/>
                <w:sz w:val="18"/>
                <w:szCs w:val="18"/>
                <w:lang w:val="en-US" w:eastAsia="zh-CN"/>
              </w:rPr>
              <w:t>62</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　</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1</w:t>
            </w:r>
            <w:r>
              <w:rPr>
                <w:rFonts w:hint="eastAsia" w:ascii="宋体" w:hAnsi="宋体" w:cs="宋体"/>
                <w:kern w:val="0"/>
                <w:sz w:val="18"/>
                <w:szCs w:val="18"/>
                <w:highlight w:val="none"/>
                <w:shd w:val="clear" w:color="auto" w:fill="FFFFFF"/>
                <w:lang w:val="en-US" w:eastAsia="zh-CN"/>
              </w:rPr>
              <w:t>7</w:t>
            </w:r>
            <w:r>
              <w:rPr>
                <w:rFonts w:hint="eastAsia" w:ascii="宋体" w:hAnsi="宋体" w:cs="宋体"/>
                <w:kern w:val="0"/>
                <w:sz w:val="18"/>
                <w:szCs w:val="18"/>
                <w:highlight w:val="none"/>
                <w:shd w:val="clear" w:color="auto" w:fill="FFFFFF"/>
              </w:rPr>
              <w:t>*</w:t>
            </w:r>
            <w:r>
              <w:rPr>
                <w:rFonts w:hint="eastAsia" w:ascii="宋体" w:hAnsi="宋体" w:cs="宋体"/>
                <w:kern w:val="0"/>
                <w:sz w:val="18"/>
                <w:szCs w:val="18"/>
                <w:highlight w:val="none"/>
                <w:shd w:val="clear" w:color="auto" w:fill="FFFFFF"/>
                <w:lang w:val="en-US" w:eastAsia="zh-CN"/>
              </w:rPr>
              <w:t>6</w:t>
            </w:r>
            <w:r>
              <w:rPr>
                <w:rFonts w:hint="eastAsia" w:ascii="宋体" w:hAnsi="宋体" w:cs="宋体"/>
                <w:kern w:val="0"/>
                <w:sz w:val="18"/>
                <w:szCs w:val="18"/>
                <w:highlight w:val="none"/>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cs="宋体"/>
                <w:kern w:val="0"/>
                <w:sz w:val="18"/>
                <w:szCs w:val="18"/>
                <w:highlight w:val="none"/>
                <w:shd w:val="clear" w:color="auto" w:fill="FFFFFF"/>
              </w:rPr>
              <w:t>　</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sz w:val="18"/>
                <w:szCs w:val="18"/>
                <w:shd w:val="clear" w:color="auto" w:fill="FFFFFF"/>
              </w:rPr>
              <w:t>3</w:t>
            </w:r>
            <w:r>
              <w:rPr>
                <w:rFonts w:hint="eastAsia"/>
                <w:sz w:val="18"/>
                <w:szCs w:val="18"/>
                <w:shd w:val="clear" w:color="auto" w:fill="FFFFFF"/>
                <w:lang w:val="en-US" w:eastAsia="zh-CN"/>
              </w:rPr>
              <w:t>4</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商业空间设计</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highlight w:val="none"/>
              </w:rPr>
              <w:t>N</w:t>
            </w:r>
            <w:r>
              <w:rPr>
                <w:rFonts w:hint="eastAsia" w:ascii="宋体" w:hAnsi="宋体" w:eastAsia="宋体"/>
                <w:kern w:val="0"/>
                <w:sz w:val="18"/>
                <w:szCs w:val="18"/>
              </w:rPr>
              <w:t>440106</w:t>
            </w:r>
            <w:r>
              <w:rPr>
                <w:rFonts w:hint="eastAsia" w:ascii="宋体" w:hAnsi="宋体" w:eastAsia="宋体"/>
                <w:kern w:val="0"/>
                <w:sz w:val="18"/>
                <w:szCs w:val="18"/>
                <w:highlight w:val="none"/>
              </w:rPr>
              <w:t>123</w:t>
            </w:r>
            <w:r>
              <w:rPr>
                <w:rFonts w:hint="eastAsia" w:ascii="宋体" w:hAnsi="宋体" w:eastAsia="宋体"/>
                <w:kern w:val="0"/>
                <w:sz w:val="18"/>
                <w:szCs w:val="18"/>
                <w:highlight w:val="none"/>
                <w:lang w:val="en-US" w:eastAsia="zh-CN"/>
              </w:rPr>
              <w:t>0</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4</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6</w:t>
            </w:r>
            <w:r>
              <w:rPr>
                <w:rFonts w:hint="eastAsia" w:ascii="宋体" w:hAnsi="宋体" w:cs="宋体"/>
                <w:kern w:val="0"/>
                <w:sz w:val="18"/>
                <w:szCs w:val="18"/>
                <w:shd w:val="clear" w:color="auto" w:fill="FFFFFF"/>
              </w:rPr>
              <w:t>*4</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sz w:val="18"/>
                <w:szCs w:val="18"/>
                <w:shd w:val="clear" w:color="auto" w:fill="FFFFFF"/>
              </w:rPr>
              <w:t>3</w:t>
            </w:r>
            <w:r>
              <w:rPr>
                <w:rFonts w:hint="eastAsia"/>
                <w:sz w:val="18"/>
                <w:szCs w:val="18"/>
                <w:shd w:val="clear" w:color="auto" w:fill="FFFFFF"/>
                <w:lang w:val="en-US" w:eastAsia="zh-CN"/>
              </w:rPr>
              <w:t>5</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展示设计</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123</w:t>
            </w:r>
            <w:r>
              <w:rPr>
                <w:rFonts w:hint="eastAsia" w:ascii="宋体" w:hAnsi="宋体" w:eastAsia="宋体"/>
                <w:kern w:val="0"/>
                <w:sz w:val="18"/>
                <w:szCs w:val="18"/>
                <w:highlight w:val="none"/>
                <w:lang w:val="en-US" w:eastAsia="zh-CN"/>
              </w:rPr>
              <w:t>1</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4</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50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　</w:t>
            </w:r>
          </w:p>
        </w:tc>
        <w:tc>
          <w:tcPr>
            <w:tcW w:w="47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6</w:t>
            </w:r>
            <w:r>
              <w:rPr>
                <w:rFonts w:hint="eastAsia" w:ascii="宋体" w:hAnsi="宋体" w:cs="宋体"/>
                <w:kern w:val="0"/>
                <w:sz w:val="18"/>
                <w:szCs w:val="18"/>
                <w:shd w:val="clear" w:color="auto" w:fill="FFFFFF"/>
              </w:rPr>
              <w:t>*4</w:t>
            </w:r>
          </w:p>
        </w:tc>
        <w:tc>
          <w:tcPr>
            <w:tcW w:w="330"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ascii="宋体" w:hAnsi="宋体" w:eastAsia="宋体"/>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sz w:val="18"/>
                <w:szCs w:val="18"/>
                <w:shd w:val="clear" w:color="auto" w:fill="FFFFFF"/>
              </w:rPr>
              <w:t>3</w:t>
            </w:r>
            <w:r>
              <w:rPr>
                <w:rFonts w:hint="eastAsia"/>
                <w:sz w:val="18"/>
                <w:szCs w:val="18"/>
                <w:shd w:val="clear" w:color="auto" w:fill="FFFFFF"/>
                <w:lang w:val="en-US" w:eastAsia="zh-CN"/>
              </w:rPr>
              <w:t>6</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空间模型制作</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126</w:t>
            </w:r>
            <w:r>
              <w:rPr>
                <w:rFonts w:hint="eastAsia" w:ascii="宋体" w:hAnsi="宋体" w:eastAsia="宋体"/>
                <w:kern w:val="0"/>
                <w:sz w:val="18"/>
                <w:szCs w:val="18"/>
                <w:highlight w:val="none"/>
                <w:lang w:val="en-US" w:eastAsia="zh-CN"/>
              </w:rPr>
              <w:t>0</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4</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6</w:t>
            </w:r>
            <w:r>
              <w:rPr>
                <w:rFonts w:hint="eastAsia" w:ascii="宋体" w:hAnsi="宋体" w:cs="宋体"/>
                <w:kern w:val="0"/>
                <w:sz w:val="18"/>
                <w:szCs w:val="18"/>
                <w:shd w:val="clear" w:color="auto" w:fill="FFFFFF"/>
              </w:rPr>
              <w:t>*</w:t>
            </w:r>
            <w:r>
              <w:rPr>
                <w:rFonts w:hint="eastAsia" w:ascii="宋体" w:hAnsi="宋体" w:cs="宋体"/>
                <w:kern w:val="0"/>
                <w:sz w:val="18"/>
                <w:szCs w:val="18"/>
                <w:shd w:val="clear" w:color="auto" w:fill="FFFFFF"/>
                <w:lang w:val="en-US" w:eastAsia="zh-CN"/>
              </w:rPr>
              <w:t>4</w:t>
            </w:r>
          </w:p>
        </w:tc>
        <w:tc>
          <w:tcPr>
            <w:tcW w:w="33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sz w:val="18"/>
                <w:szCs w:val="18"/>
                <w:shd w:val="clear" w:color="auto" w:fill="FFFFFF"/>
              </w:rPr>
              <w:t>3</w:t>
            </w:r>
            <w:r>
              <w:rPr>
                <w:rFonts w:hint="eastAsia"/>
                <w:sz w:val="18"/>
                <w:szCs w:val="18"/>
                <w:shd w:val="clear" w:color="auto" w:fill="FFFFFF"/>
                <w:lang w:val="en-US" w:eastAsia="zh-CN"/>
              </w:rPr>
              <w:t>7</w:t>
            </w:r>
          </w:p>
        </w:tc>
        <w:tc>
          <w:tcPr>
            <w:tcW w:w="1576" w:type="dxa"/>
            <w:shd w:val="clear" w:color="auto" w:fill="BDD6EE"/>
            <w:vAlign w:val="center"/>
          </w:tcPr>
          <w:p>
            <w:pPr>
              <w:keepNext w:val="0"/>
              <w:keepLines w:val="0"/>
              <w:suppressLineNumbers w:val="0"/>
              <w:spacing w:before="0" w:beforeAutospacing="0" w:after="0" w:afterAutospacing="0" w:line="380" w:lineRule="exact"/>
              <w:ind w:left="0" w:right="0"/>
              <w:rPr>
                <w:rFonts w:hint="eastAsia" w:ascii="宋体" w:hAnsi="宋体" w:eastAsia="宋体"/>
                <w:kern w:val="0"/>
                <w:sz w:val="18"/>
                <w:szCs w:val="18"/>
              </w:rPr>
            </w:pPr>
            <w:r>
              <w:rPr>
                <w:rFonts w:hint="eastAsia" w:ascii="宋体" w:hAnsi="宋体" w:eastAsia="宋体"/>
                <w:kern w:val="0"/>
                <w:sz w:val="18"/>
                <w:szCs w:val="18"/>
              </w:rPr>
              <w:t>校外建筑装饰设计写生</w:t>
            </w:r>
          </w:p>
        </w:tc>
        <w:tc>
          <w:tcPr>
            <w:tcW w:w="1140" w:type="dxa"/>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135</w:t>
            </w:r>
            <w:r>
              <w:rPr>
                <w:rFonts w:hint="eastAsia" w:ascii="宋体" w:hAnsi="宋体" w:eastAsia="宋体"/>
                <w:kern w:val="0"/>
                <w:sz w:val="18"/>
                <w:szCs w:val="18"/>
                <w:highlight w:val="none"/>
                <w:lang w:val="en-US" w:eastAsia="zh-CN"/>
              </w:rPr>
              <w:t>0</w:t>
            </w:r>
          </w:p>
        </w:tc>
        <w:tc>
          <w:tcPr>
            <w:tcW w:w="516" w:type="dxa"/>
            <w:shd w:val="clear" w:color="auto" w:fill="BDD6EE"/>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1.5</w:t>
            </w:r>
          </w:p>
        </w:tc>
        <w:tc>
          <w:tcPr>
            <w:tcW w:w="452"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26</w:t>
            </w:r>
          </w:p>
        </w:tc>
        <w:tc>
          <w:tcPr>
            <w:tcW w:w="417"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2</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24</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w:t>
            </w: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33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互选拓展课</w:t>
            </w:r>
          </w:p>
        </w:tc>
        <w:tc>
          <w:tcPr>
            <w:tcW w:w="261" w:type="dxa"/>
            <w:shd w:val="clear" w:color="auto" w:fill="BDD6EE"/>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lang w:eastAsia="zh-CN"/>
              </w:rPr>
            </w:pPr>
            <w:r>
              <w:rPr>
                <w:rFonts w:hint="eastAsia"/>
                <w:sz w:val="18"/>
                <w:szCs w:val="18"/>
                <w:shd w:val="clear" w:color="auto" w:fill="FFFFFF"/>
              </w:rPr>
              <w:t>3</w:t>
            </w:r>
            <w:r>
              <w:rPr>
                <w:rFonts w:hint="eastAsia"/>
                <w:sz w:val="18"/>
                <w:szCs w:val="18"/>
                <w:shd w:val="clear" w:color="auto" w:fill="FFFFFF"/>
                <w:lang w:val="en-US" w:eastAsia="zh-CN"/>
              </w:rPr>
              <w:t>8</w:t>
            </w:r>
          </w:p>
        </w:tc>
        <w:tc>
          <w:tcPr>
            <w:tcW w:w="1576" w:type="dxa"/>
            <w:shd w:val="clear" w:color="auto" w:fill="BDD6EE"/>
            <w:vAlign w:val="center"/>
          </w:tcPr>
          <w:p>
            <w:pPr>
              <w:keepNext w:val="0"/>
              <w:keepLines w:val="0"/>
              <w:widowControl/>
              <w:suppressLineNumbers w:val="0"/>
              <w:spacing w:before="0" w:beforeAutospacing="0" w:after="0" w:afterAutospacing="0" w:line="380" w:lineRule="exact"/>
              <w:ind w:left="0" w:right="0"/>
              <w:jc w:val="left"/>
              <w:rPr>
                <w:rFonts w:hint="eastAsia" w:ascii="宋体" w:hAnsi="宋体" w:eastAsia="宋体"/>
                <w:kern w:val="0"/>
                <w:sz w:val="18"/>
                <w:szCs w:val="18"/>
              </w:rPr>
            </w:pPr>
            <w:r>
              <w:rPr>
                <w:rFonts w:hint="eastAsia" w:ascii="宋体" w:hAnsi="宋体" w:eastAsia="宋体"/>
                <w:kern w:val="0"/>
                <w:sz w:val="18"/>
                <w:szCs w:val="18"/>
              </w:rPr>
              <w:t>建筑工程预算</w:t>
            </w:r>
          </w:p>
        </w:tc>
        <w:tc>
          <w:tcPr>
            <w:tcW w:w="114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126</w:t>
            </w:r>
            <w:r>
              <w:rPr>
                <w:rFonts w:hint="eastAsia" w:ascii="宋体" w:hAnsi="宋体" w:eastAsia="宋体"/>
                <w:kern w:val="0"/>
                <w:sz w:val="18"/>
                <w:szCs w:val="18"/>
                <w:highlight w:val="none"/>
                <w:lang w:val="en-US" w:eastAsia="zh-CN"/>
              </w:rPr>
              <w:t>1</w:t>
            </w:r>
          </w:p>
        </w:tc>
        <w:tc>
          <w:tcPr>
            <w:tcW w:w="516" w:type="dxa"/>
            <w:shd w:val="clear" w:color="auto" w:fill="BDD6EE"/>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4</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rightChars="0"/>
              <w:jc w:val="center"/>
              <w:rPr>
                <w:rFonts w:hint="eastAsia" w:ascii="宋体" w:hAnsi="宋体" w:eastAsia="宋体"/>
                <w:kern w:val="0"/>
                <w:sz w:val="18"/>
                <w:szCs w:val="18"/>
              </w:rPr>
            </w:pPr>
            <w:r>
              <w:rPr>
                <w:rFonts w:hint="eastAsia" w:ascii="宋体" w:hAnsi="宋体" w:cs="宋体"/>
                <w:kern w:val="0"/>
                <w:sz w:val="18"/>
                <w:szCs w:val="18"/>
                <w:shd w:val="clear" w:color="auto" w:fill="FFFFFF"/>
              </w:rPr>
              <w:t>6</w:t>
            </w:r>
            <w:r>
              <w:rPr>
                <w:rFonts w:hint="eastAsia" w:ascii="宋体" w:hAnsi="宋体" w:cs="宋体"/>
                <w:kern w:val="0"/>
                <w:sz w:val="18"/>
                <w:szCs w:val="18"/>
                <w:shd w:val="clear" w:color="auto" w:fill="FFFFFF"/>
                <w:lang w:val="en-US" w:eastAsia="zh-CN"/>
              </w:rPr>
              <w:t>4</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26</w:t>
            </w:r>
          </w:p>
        </w:tc>
        <w:tc>
          <w:tcPr>
            <w:tcW w:w="495"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leftChars="0" w:right="0" w:rightChars="0"/>
              <w:jc w:val="center"/>
              <w:rPr>
                <w:rFonts w:hint="eastAsia" w:ascii="宋体" w:hAnsi="宋体" w:eastAsia="宋体"/>
                <w:kern w:val="0"/>
                <w:sz w:val="18"/>
                <w:szCs w:val="18"/>
              </w:rPr>
            </w:pPr>
            <w:r>
              <w:rPr>
                <w:rFonts w:hint="eastAsia" w:ascii="宋体" w:hAnsi="宋体" w:eastAsia="宋体" w:cs="宋体"/>
                <w:kern w:val="0"/>
                <w:sz w:val="18"/>
                <w:szCs w:val="18"/>
                <w:shd w:val="clear" w:color="auto" w:fill="FFFFFF"/>
                <w:lang w:val="en-US" w:eastAsia="zh-CN"/>
              </w:rPr>
              <w:t>38</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1</w:t>
            </w:r>
            <w:r>
              <w:rPr>
                <w:rFonts w:hint="eastAsia" w:ascii="宋体" w:hAnsi="宋体" w:cs="宋体"/>
                <w:kern w:val="0"/>
                <w:sz w:val="18"/>
                <w:szCs w:val="18"/>
                <w:shd w:val="clear" w:color="auto" w:fill="FFFFFF"/>
                <w:lang w:val="en-US" w:eastAsia="zh-CN"/>
              </w:rPr>
              <w:t>6</w:t>
            </w:r>
            <w:r>
              <w:rPr>
                <w:rFonts w:hint="eastAsia" w:ascii="宋体" w:hAnsi="宋体" w:cs="宋体"/>
                <w:kern w:val="0"/>
                <w:sz w:val="18"/>
                <w:szCs w:val="18"/>
                <w:shd w:val="clear" w:color="auto" w:fill="FFFFFF"/>
              </w:rPr>
              <w:t>*4</w:t>
            </w:r>
          </w:p>
        </w:tc>
        <w:tc>
          <w:tcPr>
            <w:tcW w:w="33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ascii="宋体" w:hAnsi="宋体" w:cs="宋体"/>
                <w:kern w:val="0"/>
                <w:sz w:val="18"/>
                <w:szCs w:val="1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39</w:t>
            </w:r>
          </w:p>
        </w:tc>
        <w:tc>
          <w:tcPr>
            <w:tcW w:w="157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顶岗实习</w:t>
            </w:r>
          </w:p>
        </w:tc>
        <w:tc>
          <w:tcPr>
            <w:tcW w:w="114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highlight w:val="none"/>
              </w:rPr>
            </w:pPr>
            <w:r>
              <w:rPr>
                <w:rFonts w:hint="eastAsia" w:ascii="宋体" w:hAnsi="宋体" w:eastAsia="宋体"/>
                <w:kern w:val="0"/>
                <w:sz w:val="18"/>
                <w:szCs w:val="18"/>
              </w:rPr>
              <w:t>440106</w:t>
            </w:r>
            <w:r>
              <w:rPr>
                <w:rFonts w:hint="eastAsia" w:ascii="宋体" w:hAnsi="宋体" w:eastAsia="宋体"/>
                <w:kern w:val="0"/>
                <w:sz w:val="18"/>
                <w:szCs w:val="18"/>
                <w:highlight w:val="none"/>
              </w:rPr>
              <w:t>126</w:t>
            </w:r>
            <w:r>
              <w:rPr>
                <w:rFonts w:hint="eastAsia" w:ascii="宋体" w:hAnsi="宋体" w:eastAsia="宋体"/>
                <w:kern w:val="0"/>
                <w:sz w:val="18"/>
                <w:szCs w:val="18"/>
                <w:highlight w:val="none"/>
                <w:lang w:val="en-US" w:eastAsia="zh-CN"/>
              </w:rPr>
              <w:t>2</w:t>
            </w:r>
          </w:p>
        </w:tc>
        <w:tc>
          <w:tcPr>
            <w:tcW w:w="51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16.5</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260</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60</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200</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330" w:type="dxa"/>
            <w:vMerge w:val="restart"/>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w:t>
            </w:r>
            <w:r>
              <w:rPr>
                <w:rFonts w:hint="eastAsia" w:ascii="宋体" w:hAnsi="宋体" w:eastAsia="宋体"/>
                <w:sz w:val="18"/>
                <w:szCs w:val="18"/>
                <w:lang w:val="en-US" w:eastAsia="zh-CN"/>
              </w:rPr>
              <w:t>8</w:t>
            </w:r>
            <w:r>
              <w:rPr>
                <w:rFonts w:hint="eastAsia" w:ascii="宋体" w:hAnsi="宋体" w:eastAsia="宋体"/>
                <w:sz w:val="18"/>
                <w:szCs w:val="18"/>
              </w:rPr>
              <w:t>W</w:t>
            </w: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40</w:t>
            </w:r>
          </w:p>
        </w:tc>
        <w:tc>
          <w:tcPr>
            <w:tcW w:w="157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kern w:val="0"/>
                <w:sz w:val="18"/>
                <w:szCs w:val="18"/>
              </w:rPr>
              <w:t>毕业论文（毕业设计）</w:t>
            </w:r>
          </w:p>
        </w:tc>
        <w:tc>
          <w:tcPr>
            <w:tcW w:w="114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highlight w:val="none"/>
                <w:lang w:val="en-US" w:eastAsia="zh-CN"/>
              </w:rPr>
            </w:pPr>
            <w:r>
              <w:rPr>
                <w:rFonts w:hint="eastAsia" w:ascii="宋体" w:hAnsi="宋体" w:eastAsia="宋体"/>
                <w:kern w:val="0"/>
                <w:sz w:val="18"/>
                <w:szCs w:val="18"/>
              </w:rPr>
              <w:t>440106</w:t>
            </w:r>
            <w:r>
              <w:rPr>
                <w:rFonts w:hint="eastAsia" w:ascii="宋体" w:hAnsi="宋体" w:eastAsia="宋体"/>
                <w:kern w:val="0"/>
                <w:sz w:val="18"/>
                <w:szCs w:val="18"/>
                <w:highlight w:val="none"/>
              </w:rPr>
              <w:t>126</w:t>
            </w:r>
            <w:r>
              <w:rPr>
                <w:rFonts w:hint="eastAsia" w:ascii="宋体" w:hAnsi="宋体" w:eastAsia="宋体"/>
                <w:kern w:val="0"/>
                <w:sz w:val="18"/>
                <w:szCs w:val="18"/>
                <w:highlight w:val="none"/>
                <w:lang w:val="en-US" w:eastAsia="zh-CN"/>
              </w:rPr>
              <w:t>3</w:t>
            </w:r>
          </w:p>
        </w:tc>
        <w:tc>
          <w:tcPr>
            <w:tcW w:w="516" w:type="dxa"/>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6</w:t>
            </w:r>
          </w:p>
        </w:tc>
        <w:tc>
          <w:tcPr>
            <w:tcW w:w="45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100</w:t>
            </w:r>
          </w:p>
        </w:tc>
        <w:tc>
          <w:tcPr>
            <w:tcW w:w="41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30</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70</w:t>
            </w:r>
          </w:p>
        </w:tc>
        <w:tc>
          <w:tcPr>
            <w:tcW w:w="495"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500"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77"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330" w:type="dxa"/>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p>
        </w:tc>
        <w:tc>
          <w:tcPr>
            <w:tcW w:w="438" w:type="dxa"/>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243" w:type="dxa"/>
            <w:gridSpan w:val="3"/>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小计</w:t>
            </w:r>
          </w:p>
        </w:tc>
        <w:tc>
          <w:tcPr>
            <w:tcW w:w="114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51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102</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1670</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626</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1044</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lang w:eastAsia="zh-CN"/>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2</w:t>
            </w: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lang w:eastAsia="zh-CN"/>
              </w:rPr>
            </w:pPr>
            <w:r>
              <w:rPr>
                <w:rFonts w:hint="eastAsia" w:ascii="宋体" w:hAnsi="宋体" w:eastAsia="宋体"/>
                <w:sz w:val="18"/>
                <w:szCs w:val="18"/>
                <w:highlight w:val="none"/>
              </w:rPr>
              <w:t>1</w:t>
            </w:r>
            <w:r>
              <w:rPr>
                <w:rFonts w:hint="eastAsia" w:ascii="宋体" w:hAnsi="宋体" w:eastAsia="宋体"/>
                <w:sz w:val="18"/>
                <w:szCs w:val="18"/>
                <w:highlight w:val="none"/>
                <w:lang w:val="en-US" w:eastAsia="zh-CN"/>
              </w:rPr>
              <w:t>0</w:t>
            </w:r>
          </w:p>
        </w:tc>
        <w:tc>
          <w:tcPr>
            <w:tcW w:w="458"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highlight w:val="none"/>
                <w:lang w:eastAsia="zh-CN"/>
              </w:rPr>
            </w:pPr>
            <w:r>
              <w:rPr>
                <w:rFonts w:hint="eastAsia" w:ascii="宋体" w:hAnsi="宋体" w:eastAsia="宋体"/>
                <w:sz w:val="18"/>
                <w:szCs w:val="18"/>
                <w:highlight w:val="none"/>
              </w:rPr>
              <w:t>2</w:t>
            </w:r>
            <w:r>
              <w:rPr>
                <w:rFonts w:hint="eastAsia" w:ascii="宋体" w:hAnsi="宋体" w:eastAsia="宋体"/>
                <w:sz w:val="18"/>
                <w:szCs w:val="18"/>
                <w:highlight w:val="none"/>
                <w:lang w:val="en-US" w:eastAsia="zh-CN"/>
              </w:rPr>
              <w:t>2</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18</w:t>
            </w: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16　</w:t>
            </w: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 w:val="18"/>
                <w:szCs w:val="18"/>
              </w:rPr>
            </w:pPr>
            <w:r>
              <w:rPr>
                <w:rFonts w:hint="eastAsia" w:ascii="宋体" w:hAnsi="宋体" w:eastAsia="宋体"/>
                <w:sz w:val="18"/>
                <w:szCs w:val="18"/>
              </w:rPr>
              <w:t>　</w:t>
            </w:r>
          </w:p>
        </w:tc>
        <w:tc>
          <w:tcPr>
            <w:tcW w:w="438"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sz w:val="18"/>
                <w:szCs w:val="18"/>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55" w:type="dxa"/>
            <w:gridSpan w:val="2"/>
            <w:vMerge w:val="restart"/>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选修课</w:t>
            </w:r>
          </w:p>
        </w:tc>
        <w:tc>
          <w:tcPr>
            <w:tcW w:w="406" w:type="dxa"/>
            <w:vMerge w:val="restart"/>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公共选修课</w:t>
            </w:r>
          </w:p>
        </w:tc>
        <w:tc>
          <w:tcPr>
            <w:tcW w:w="261"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FF0000"/>
                <w:sz w:val="18"/>
                <w:szCs w:val="18"/>
                <w:lang w:val="en-US" w:eastAsia="zh-CN"/>
              </w:rPr>
            </w:pPr>
            <w:r>
              <w:rPr>
                <w:rFonts w:hint="eastAsia" w:ascii="宋体" w:hAnsi="宋体" w:eastAsia="宋体"/>
                <w:kern w:val="0"/>
                <w:sz w:val="18"/>
                <w:szCs w:val="18"/>
                <w:lang w:val="en-US" w:eastAsia="zh-CN"/>
              </w:rPr>
              <w:t>41</w:t>
            </w:r>
          </w:p>
        </w:tc>
        <w:tc>
          <w:tcPr>
            <w:tcW w:w="157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kern w:val="0"/>
                <w:sz w:val="18"/>
                <w:szCs w:val="18"/>
              </w:rPr>
              <w:t>人文素养类课程</w:t>
            </w:r>
          </w:p>
        </w:tc>
        <w:tc>
          <w:tcPr>
            <w:tcW w:w="114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9999991650</w:t>
            </w:r>
          </w:p>
        </w:tc>
        <w:tc>
          <w:tcPr>
            <w:tcW w:w="51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2</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30</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30</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58" w:type="dxa"/>
            <w:vMerge w:val="restart"/>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15*2</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38" w:type="dxa"/>
            <w:vMerge w:val="restart"/>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FF0000"/>
                <w:sz w:val="18"/>
                <w:szCs w:val="18"/>
              </w:rPr>
            </w:pPr>
            <w:r>
              <w:rPr>
                <w:rFonts w:hint="eastAsia" w:ascii="宋体" w:hAnsi="宋体" w:eastAsia="宋体"/>
                <w:kern w:val="0"/>
                <w:sz w:val="18"/>
                <w:szCs w:val="18"/>
                <w:lang w:val="en-US" w:eastAsia="zh-CN"/>
              </w:rPr>
              <w:t>42</w:t>
            </w:r>
          </w:p>
        </w:tc>
        <w:tc>
          <w:tcPr>
            <w:tcW w:w="157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kern w:val="0"/>
                <w:sz w:val="18"/>
                <w:szCs w:val="18"/>
              </w:rPr>
              <w:t>创新创业管理类课程</w:t>
            </w:r>
          </w:p>
        </w:tc>
        <w:tc>
          <w:tcPr>
            <w:tcW w:w="114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9999991651</w:t>
            </w:r>
          </w:p>
        </w:tc>
        <w:tc>
          <w:tcPr>
            <w:tcW w:w="51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2</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30</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30</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58" w:type="dxa"/>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38" w:type="dxa"/>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FF0000"/>
                <w:sz w:val="18"/>
                <w:szCs w:val="18"/>
              </w:rPr>
            </w:pPr>
            <w:r>
              <w:rPr>
                <w:rFonts w:hint="eastAsia" w:ascii="宋体" w:hAnsi="宋体" w:eastAsia="宋体"/>
                <w:kern w:val="0"/>
                <w:sz w:val="18"/>
                <w:szCs w:val="18"/>
                <w:lang w:val="en-US" w:eastAsia="zh-CN"/>
              </w:rPr>
              <w:t>43</w:t>
            </w:r>
          </w:p>
        </w:tc>
        <w:tc>
          <w:tcPr>
            <w:tcW w:w="157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科学素养类课程</w:t>
            </w:r>
          </w:p>
        </w:tc>
        <w:tc>
          <w:tcPr>
            <w:tcW w:w="114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9999991652</w:t>
            </w:r>
          </w:p>
        </w:tc>
        <w:tc>
          <w:tcPr>
            <w:tcW w:w="51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2</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30</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30</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58" w:type="dxa"/>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38" w:type="dxa"/>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FF0000"/>
                <w:sz w:val="18"/>
                <w:szCs w:val="18"/>
              </w:rPr>
            </w:pPr>
            <w:r>
              <w:rPr>
                <w:rFonts w:hint="eastAsia" w:ascii="宋体" w:hAnsi="宋体" w:eastAsia="宋体"/>
                <w:kern w:val="0"/>
                <w:sz w:val="18"/>
                <w:szCs w:val="18"/>
                <w:lang w:val="en-US" w:eastAsia="zh-CN"/>
              </w:rPr>
              <w:t>44</w:t>
            </w:r>
          </w:p>
        </w:tc>
        <w:tc>
          <w:tcPr>
            <w:tcW w:w="157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kern w:val="0"/>
                <w:sz w:val="18"/>
                <w:szCs w:val="18"/>
              </w:rPr>
              <w:t>美育类课程</w:t>
            </w:r>
          </w:p>
        </w:tc>
        <w:tc>
          <w:tcPr>
            <w:tcW w:w="114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lang w:val="en-US" w:eastAsia="zh-CN"/>
              </w:rPr>
            </w:pPr>
            <w:r>
              <w:rPr>
                <w:rFonts w:hint="eastAsia" w:ascii="宋体" w:hAnsi="宋体" w:eastAsia="宋体"/>
                <w:color w:val="auto"/>
                <w:sz w:val="18"/>
                <w:szCs w:val="18"/>
                <w:lang w:val="en-US" w:eastAsia="zh-CN"/>
              </w:rPr>
              <w:t>9999991660</w:t>
            </w:r>
          </w:p>
        </w:tc>
        <w:tc>
          <w:tcPr>
            <w:tcW w:w="51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5</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72</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32</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40</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14*2</w:t>
            </w: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4*1</w:t>
            </w:r>
          </w:p>
        </w:tc>
        <w:tc>
          <w:tcPr>
            <w:tcW w:w="458"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16*1</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15*2</w:t>
            </w: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8*1</w:t>
            </w: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p>
        </w:tc>
        <w:tc>
          <w:tcPr>
            <w:tcW w:w="438" w:type="dxa"/>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sz w:val="18"/>
                <w:szCs w:val="18"/>
              </w:rPr>
            </w:pPr>
            <w:r>
              <w:rPr>
                <w:rFonts w:hint="eastAsia" w:ascii="宋体" w:hAnsi="宋体" w:eastAsia="宋体"/>
                <w:color w:val="auto"/>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restart"/>
            <w:shd w:val="clear" w:color="auto" w:fill="BDD6E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专业限选课</w:t>
            </w:r>
          </w:p>
        </w:tc>
        <w:tc>
          <w:tcPr>
            <w:tcW w:w="261"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45</w:t>
            </w:r>
          </w:p>
        </w:tc>
        <w:tc>
          <w:tcPr>
            <w:tcW w:w="157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中外建筑史</w:t>
            </w:r>
          </w:p>
        </w:tc>
        <w:tc>
          <w:tcPr>
            <w:tcW w:w="1140" w:type="dxa"/>
            <w:tcBorders>
              <w:bottom w:val="single" w:color="auto" w:sz="4" w:space="0"/>
            </w:tcBorders>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highlight w:val="none"/>
              </w:rPr>
            </w:pPr>
            <w:r>
              <w:rPr>
                <w:rFonts w:hint="eastAsia" w:ascii="宋体" w:hAnsi="宋体" w:eastAsia="宋体"/>
                <w:kern w:val="0"/>
                <w:sz w:val="18"/>
                <w:szCs w:val="18"/>
              </w:rPr>
              <w:t>440106</w:t>
            </w:r>
            <w:r>
              <w:rPr>
                <w:rFonts w:hint="eastAsia" w:ascii="宋体" w:hAnsi="宋体" w:eastAsia="宋体"/>
                <w:sz w:val="18"/>
                <w:szCs w:val="18"/>
                <w:highlight w:val="none"/>
              </w:rPr>
              <w:t>146</w:t>
            </w:r>
            <w:r>
              <w:rPr>
                <w:rFonts w:hint="eastAsia" w:ascii="宋体" w:hAnsi="宋体" w:eastAsia="宋体"/>
                <w:sz w:val="18"/>
                <w:szCs w:val="18"/>
                <w:highlight w:val="none"/>
                <w:lang w:val="en-US" w:eastAsia="zh-CN"/>
              </w:rPr>
              <w:t>0</w:t>
            </w:r>
          </w:p>
        </w:tc>
        <w:tc>
          <w:tcPr>
            <w:tcW w:w="516" w:type="dxa"/>
            <w:tcBorders>
              <w:bottom w:val="single" w:color="auto" w:sz="4" w:space="0"/>
            </w:tcBorders>
            <w:shd w:val="clear" w:color="auto" w:fill="BDD6EE"/>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sz w:val="18"/>
                <w:szCs w:val="18"/>
                <w:shd w:val="clear" w:color="auto" w:fill="FFFFFF"/>
              </w:rPr>
              <w:t>2</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32</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16</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16</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　</w:t>
            </w: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p>
        </w:tc>
        <w:tc>
          <w:tcPr>
            <w:tcW w:w="458"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　</w:t>
            </w: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16*2</w:t>
            </w: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p>
        </w:tc>
        <w:tc>
          <w:tcPr>
            <w:tcW w:w="438"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06" w:type="dxa"/>
            <w:vMerge w:val="continue"/>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61"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46</w:t>
            </w:r>
          </w:p>
        </w:tc>
        <w:tc>
          <w:tcPr>
            <w:tcW w:w="1576" w:type="dxa"/>
            <w:tcBorders>
              <w:bottom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谈单技巧</w:t>
            </w:r>
          </w:p>
        </w:tc>
        <w:tc>
          <w:tcPr>
            <w:tcW w:w="1140" w:type="dxa"/>
            <w:tcBorders>
              <w:bottom w:val="single" w:color="auto" w:sz="4" w:space="0"/>
            </w:tcBorders>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highlight w:val="none"/>
              </w:rPr>
            </w:pPr>
            <w:r>
              <w:rPr>
                <w:rFonts w:hint="eastAsia" w:ascii="宋体" w:hAnsi="宋体" w:eastAsia="宋体"/>
                <w:kern w:val="0"/>
                <w:sz w:val="18"/>
                <w:szCs w:val="18"/>
              </w:rPr>
              <w:t>440106</w:t>
            </w:r>
            <w:r>
              <w:rPr>
                <w:rFonts w:hint="eastAsia" w:ascii="宋体" w:hAnsi="宋体" w:eastAsia="宋体"/>
                <w:sz w:val="18"/>
                <w:szCs w:val="18"/>
                <w:highlight w:val="none"/>
              </w:rPr>
              <w:t>146</w:t>
            </w:r>
            <w:r>
              <w:rPr>
                <w:rFonts w:hint="eastAsia" w:ascii="宋体" w:hAnsi="宋体" w:eastAsia="宋体"/>
                <w:sz w:val="18"/>
                <w:szCs w:val="18"/>
                <w:highlight w:val="none"/>
                <w:lang w:val="en-US" w:eastAsia="zh-CN"/>
              </w:rPr>
              <w:t>1</w:t>
            </w:r>
          </w:p>
        </w:tc>
        <w:tc>
          <w:tcPr>
            <w:tcW w:w="516" w:type="dxa"/>
            <w:tcBorders>
              <w:bottom w:val="single" w:color="auto" w:sz="4" w:space="0"/>
            </w:tcBorders>
            <w:shd w:val="clear" w:color="auto" w:fill="BDD6EE"/>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sz w:val="18"/>
                <w:szCs w:val="18"/>
                <w:shd w:val="clear" w:color="auto" w:fill="FFFFFF"/>
                <w:lang w:val="en-US" w:eastAsia="zh-CN"/>
              </w:rPr>
              <w:t>4</w:t>
            </w:r>
          </w:p>
        </w:tc>
        <w:tc>
          <w:tcPr>
            <w:tcW w:w="452"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default" w:ascii="宋体" w:hAnsi="宋体" w:eastAsia="宋体"/>
                <w:color w:val="auto"/>
                <w:sz w:val="18"/>
                <w:szCs w:val="18"/>
                <w:lang w:val="en-US" w:eastAsia="zh-CN"/>
              </w:rPr>
            </w:pPr>
            <w:r>
              <w:rPr>
                <w:rFonts w:hint="eastAsia" w:ascii="宋体" w:hAnsi="宋体" w:eastAsia="宋体" w:cs="宋体"/>
                <w:kern w:val="0"/>
                <w:sz w:val="18"/>
                <w:szCs w:val="18"/>
                <w:shd w:val="clear" w:color="auto" w:fill="FFFFFF"/>
                <w:lang w:val="en-US" w:eastAsia="zh-CN"/>
              </w:rPr>
              <w:t>64</w:t>
            </w:r>
          </w:p>
        </w:tc>
        <w:tc>
          <w:tcPr>
            <w:tcW w:w="417"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default" w:ascii="宋体" w:hAnsi="宋体" w:eastAsia="宋体"/>
                <w:color w:val="auto"/>
                <w:sz w:val="18"/>
                <w:szCs w:val="18"/>
                <w:lang w:val="en-US" w:eastAsia="zh-CN"/>
              </w:rPr>
            </w:pPr>
            <w:r>
              <w:rPr>
                <w:rFonts w:hint="eastAsia" w:ascii="宋体" w:hAnsi="宋体" w:eastAsia="宋体" w:cs="宋体"/>
                <w:kern w:val="0"/>
                <w:sz w:val="18"/>
                <w:szCs w:val="18"/>
                <w:shd w:val="clear" w:color="auto" w:fill="FFFFFF"/>
                <w:lang w:val="en-US" w:eastAsia="zh-CN"/>
              </w:rPr>
              <w:t>30</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default" w:ascii="宋体" w:hAnsi="宋体" w:eastAsia="宋体"/>
                <w:color w:val="auto"/>
                <w:sz w:val="18"/>
                <w:szCs w:val="18"/>
                <w:lang w:val="en-US" w:eastAsia="zh-CN"/>
              </w:rPr>
            </w:pPr>
            <w:r>
              <w:rPr>
                <w:rFonts w:hint="eastAsia" w:ascii="宋体" w:hAnsi="宋体" w:eastAsia="宋体" w:cs="宋体"/>
                <w:kern w:val="0"/>
                <w:sz w:val="18"/>
                <w:szCs w:val="18"/>
                <w:shd w:val="clear" w:color="auto" w:fill="FFFFFF"/>
                <w:lang w:val="en-US" w:eastAsia="zh-CN"/>
              </w:rPr>
              <w:t>34</w:t>
            </w:r>
          </w:p>
        </w:tc>
        <w:tc>
          <w:tcPr>
            <w:tcW w:w="495"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　</w:t>
            </w:r>
          </w:p>
        </w:tc>
        <w:tc>
          <w:tcPr>
            <w:tcW w:w="500"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p>
        </w:tc>
        <w:tc>
          <w:tcPr>
            <w:tcW w:w="458"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　</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p>
        </w:tc>
        <w:tc>
          <w:tcPr>
            <w:tcW w:w="477"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仿宋_GB2312"/>
                <w:color w:val="auto"/>
                <w:sz w:val="18"/>
                <w:szCs w:val="18"/>
                <w:lang w:eastAsia="zh-CN"/>
              </w:rPr>
            </w:pPr>
            <w:r>
              <w:rPr>
                <w:rFonts w:hint="eastAsia" w:ascii="宋体" w:hAnsi="宋体" w:cs="宋体"/>
                <w:kern w:val="0"/>
                <w:sz w:val="18"/>
                <w:szCs w:val="18"/>
                <w:shd w:val="clear" w:color="auto" w:fill="FFFFFF"/>
              </w:rPr>
              <w:t>16*</w:t>
            </w:r>
            <w:r>
              <w:rPr>
                <w:rFonts w:hint="eastAsia" w:ascii="宋体" w:hAnsi="宋体" w:cs="宋体"/>
                <w:kern w:val="0"/>
                <w:sz w:val="18"/>
                <w:szCs w:val="18"/>
                <w:shd w:val="clear" w:color="auto" w:fill="FFFFFF"/>
                <w:lang w:val="en-US" w:eastAsia="zh-CN"/>
              </w:rPr>
              <w:t>4</w:t>
            </w:r>
          </w:p>
        </w:tc>
        <w:tc>
          <w:tcPr>
            <w:tcW w:w="330" w:type="dxa"/>
            <w:tcBorders>
              <w:bottom w:val="single" w:color="auto" w:sz="4" w:space="0"/>
            </w:tcBorders>
            <w:shd w:val="clear" w:color="auto" w:fill="BDD6EE"/>
            <w:tcMar>
              <w:top w:w="15" w:type="dxa"/>
              <w:left w:w="15" w:type="dxa"/>
              <w:bottom w:w="0" w:type="dxa"/>
              <w:right w:w="15" w:type="dxa"/>
            </w:tcMar>
            <w:vAlign w:val="center"/>
          </w:tcPr>
          <w:p>
            <w:pPr>
              <w:keepNext w:val="0"/>
              <w:keepLines w:val="0"/>
              <w:widowControl/>
              <w:suppressLineNumbers w:val="0"/>
              <w:spacing w:before="0" w:beforeAutospacing="0" w:after="0" w:afterAutospacing="0" w:line="380" w:lineRule="exact"/>
              <w:ind w:left="0" w:right="0"/>
              <w:jc w:val="center"/>
              <w:rPr>
                <w:rFonts w:hint="eastAsia" w:ascii="宋体" w:hAnsi="宋体" w:eastAsia="宋体"/>
                <w:color w:val="auto"/>
                <w:sz w:val="18"/>
                <w:szCs w:val="18"/>
              </w:rPr>
            </w:pPr>
          </w:p>
        </w:tc>
        <w:tc>
          <w:tcPr>
            <w:tcW w:w="438" w:type="dxa"/>
            <w:tcBorders>
              <w:bottom w:val="single" w:color="auto" w:sz="4" w:space="0"/>
            </w:tcBorders>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ind w:left="0" w:right="0"/>
              <w:jc w:val="center"/>
              <w:rPr>
                <w:rFonts w:hint="eastAsia" w:ascii="宋体" w:hAnsi="宋体" w:eastAsia="宋体"/>
                <w:color w:val="auto"/>
                <w:sz w:val="18"/>
                <w:szCs w:val="18"/>
              </w:rPr>
            </w:pPr>
            <w:r>
              <w:rPr>
                <w:rFonts w:hint="eastAsia" w:ascii="宋体" w:hAnsi="宋体" w:cs="宋体"/>
                <w:kern w:val="0"/>
                <w:sz w:val="18"/>
                <w:szCs w:val="18"/>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tcBorders>
              <w:top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2243" w:type="dxa"/>
            <w:gridSpan w:val="3"/>
            <w:tcBorders>
              <w:top w:val="single" w:color="auto" w:sz="4" w:space="0"/>
              <w:left w:val="single" w:color="auto" w:sz="4" w:space="0"/>
              <w:bottom w:val="single" w:color="auto" w:sz="4" w:space="0"/>
              <w:right w:val="single" w:color="auto" w:sz="4" w:space="0"/>
            </w:tcBorders>
            <w:shd w:val="clear" w:color="auto" w:fill="BDD6E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小计</w:t>
            </w:r>
          </w:p>
        </w:tc>
        <w:tc>
          <w:tcPr>
            <w:tcW w:w="114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top"/>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16" w:type="dxa"/>
            <w:tcBorders>
              <w:top w:val="single" w:color="auto" w:sz="4" w:space="0"/>
              <w:left w:val="single" w:color="auto" w:sz="4" w:space="0"/>
              <w:bottom w:val="single" w:color="auto" w:sz="4" w:space="0"/>
              <w:right w:val="single" w:color="auto" w:sz="4" w:space="0"/>
            </w:tcBorders>
            <w:shd w:val="clear" w:color="auto" w:fill="BDD6EE"/>
            <w:vAlign w:val="center"/>
          </w:tcPr>
          <w:p>
            <w:pPr>
              <w:keepNext w:val="0"/>
              <w:keepLines w:val="0"/>
              <w:suppressLineNumbers w:val="0"/>
              <w:spacing w:before="0" w:beforeAutospacing="0" w:after="0" w:afterAutospacing="0" w:line="380" w:lineRule="exact"/>
              <w:ind w:left="0" w:right="0"/>
              <w:jc w:val="center"/>
              <w:rPr>
                <w:rFonts w:hint="eastAsia" w:ascii="宋体" w:hAnsi="宋体"/>
                <w:sz w:val="18"/>
                <w:szCs w:val="18"/>
                <w:shd w:val="clear" w:color="auto" w:fill="FFFFFF"/>
              </w:rPr>
            </w:pPr>
            <w:r>
              <w:rPr>
                <w:rFonts w:hint="eastAsia" w:ascii="宋体" w:hAnsi="宋体"/>
                <w:sz w:val="18"/>
                <w:szCs w:val="18"/>
                <w:shd w:val="clear" w:color="auto" w:fill="FFFFFF"/>
                <w:lang w:val="en-US" w:eastAsia="zh-CN"/>
              </w:rPr>
              <w:t>17</w:t>
            </w:r>
          </w:p>
        </w:tc>
        <w:tc>
          <w:tcPr>
            <w:tcW w:w="45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sz w:val="18"/>
                <w:szCs w:val="18"/>
                <w:shd w:val="clear" w:color="auto" w:fill="FFFFFF"/>
                <w:lang w:val="en-US" w:eastAsia="zh-CN"/>
              </w:rPr>
            </w:pPr>
            <w:r>
              <w:rPr>
                <w:rFonts w:hint="eastAsia" w:ascii="宋体" w:hAnsi="宋体"/>
                <w:sz w:val="18"/>
                <w:szCs w:val="18"/>
                <w:shd w:val="clear" w:color="auto" w:fill="FFFFFF"/>
                <w:lang w:val="en-US" w:eastAsia="zh-CN"/>
              </w:rPr>
              <w:t>258</w:t>
            </w:r>
          </w:p>
        </w:tc>
        <w:tc>
          <w:tcPr>
            <w:tcW w:w="417"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sz w:val="18"/>
                <w:szCs w:val="18"/>
                <w:shd w:val="clear" w:color="auto" w:fill="FFFFFF"/>
                <w:lang w:val="en-US" w:eastAsia="zh-CN"/>
              </w:rPr>
            </w:pPr>
            <w:r>
              <w:rPr>
                <w:rFonts w:hint="eastAsia" w:ascii="宋体" w:hAnsi="宋体"/>
                <w:sz w:val="18"/>
                <w:szCs w:val="18"/>
                <w:shd w:val="clear" w:color="auto" w:fill="FFFFFF"/>
                <w:lang w:val="en-US" w:eastAsia="zh-CN"/>
              </w:rPr>
              <w:t>168</w:t>
            </w:r>
          </w:p>
        </w:tc>
        <w:tc>
          <w:tcPr>
            <w:tcW w:w="495"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sz w:val="18"/>
                <w:szCs w:val="18"/>
                <w:shd w:val="clear" w:color="auto" w:fill="FFFFFF"/>
                <w:lang w:val="en-US"/>
              </w:rPr>
            </w:pPr>
            <w:r>
              <w:rPr>
                <w:rFonts w:hint="eastAsia" w:ascii="宋体" w:hAnsi="宋体"/>
                <w:sz w:val="18"/>
                <w:szCs w:val="18"/>
                <w:shd w:val="clear" w:color="auto" w:fill="FFFFFF"/>
                <w:lang w:val="en-US" w:eastAsia="zh-CN"/>
              </w:rPr>
              <w:t>90</w:t>
            </w:r>
          </w:p>
        </w:tc>
        <w:tc>
          <w:tcPr>
            <w:tcW w:w="495"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0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458"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sz w:val="18"/>
                <w:szCs w:val="18"/>
                <w:shd w:val="clear" w:color="auto" w:fill="FFFFFF"/>
              </w:rPr>
              <w:t>3</w:t>
            </w:r>
          </w:p>
        </w:tc>
        <w:tc>
          <w:tcPr>
            <w:tcW w:w="43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r>
              <w:rPr>
                <w:rFonts w:hint="eastAsia"/>
                <w:sz w:val="18"/>
                <w:szCs w:val="18"/>
                <w:shd w:val="clear" w:color="auto" w:fill="FFFFFF"/>
              </w:rPr>
              <w:t>2</w:t>
            </w:r>
          </w:p>
        </w:tc>
        <w:tc>
          <w:tcPr>
            <w:tcW w:w="477"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lang w:eastAsia="zh-CN"/>
              </w:rPr>
            </w:pPr>
            <w:r>
              <w:rPr>
                <w:rFonts w:hint="eastAsia" w:eastAsia="宋体"/>
                <w:sz w:val="18"/>
                <w:szCs w:val="18"/>
                <w:shd w:val="clear" w:color="auto" w:fill="FFFFFF"/>
                <w:lang w:val="en-US" w:eastAsia="zh-CN"/>
              </w:rPr>
              <w:t>6</w:t>
            </w:r>
          </w:p>
        </w:tc>
        <w:tc>
          <w:tcPr>
            <w:tcW w:w="33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2498" w:type="dxa"/>
            <w:gridSpan w:val="5"/>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r>
              <w:rPr>
                <w:rFonts w:hint="eastAsia" w:ascii="宋体" w:hAnsi="宋体" w:eastAsia="宋体"/>
                <w:kern w:val="0"/>
                <w:sz w:val="18"/>
                <w:szCs w:val="18"/>
              </w:rPr>
              <w:t>总计</w:t>
            </w:r>
          </w:p>
        </w:tc>
        <w:tc>
          <w:tcPr>
            <w:tcW w:w="114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kern w:val="0"/>
                <w:sz w:val="18"/>
                <w:szCs w:val="18"/>
              </w:rPr>
            </w:pPr>
          </w:p>
        </w:tc>
        <w:tc>
          <w:tcPr>
            <w:tcW w:w="516" w:type="dxa"/>
            <w:tcBorders>
              <w:top w:val="single" w:color="auto" w:sz="4" w:space="0"/>
              <w:left w:val="single" w:color="auto" w:sz="4" w:space="0"/>
              <w:bottom w:val="single" w:color="auto" w:sz="4" w:space="0"/>
              <w:right w:val="single" w:color="auto" w:sz="4" w:space="0"/>
            </w:tcBorders>
            <w:shd w:val="clear" w:color="auto" w:fill="BDD6EE"/>
            <w:vAlign w:val="center"/>
          </w:tcPr>
          <w:p>
            <w:pPr>
              <w:keepNext w:val="0"/>
              <w:keepLines w:val="0"/>
              <w:suppressLineNumbers w:val="0"/>
              <w:spacing w:before="0" w:beforeAutospacing="0" w:after="0" w:afterAutospacing="0" w:line="380" w:lineRule="exact"/>
              <w:ind w:left="0" w:right="0"/>
              <w:jc w:val="center"/>
              <w:rPr>
                <w:rFonts w:hint="default" w:ascii="宋体" w:hAnsi="宋体"/>
                <w:sz w:val="18"/>
                <w:szCs w:val="18"/>
                <w:highlight w:val="none"/>
                <w:shd w:val="clear" w:color="auto" w:fill="FFFFFF"/>
                <w:lang w:val="en-US" w:eastAsia="zh-CN"/>
              </w:rPr>
            </w:pPr>
            <w:r>
              <w:rPr>
                <w:rFonts w:hint="eastAsia" w:ascii="宋体" w:hAnsi="宋体"/>
                <w:sz w:val="18"/>
                <w:szCs w:val="18"/>
                <w:highlight w:val="none"/>
                <w:shd w:val="clear" w:color="auto" w:fill="FFFFFF"/>
                <w:lang w:val="en-US" w:eastAsia="zh-CN"/>
              </w:rPr>
              <w:t>174.5</w:t>
            </w:r>
          </w:p>
        </w:tc>
        <w:tc>
          <w:tcPr>
            <w:tcW w:w="45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2728</w:t>
            </w:r>
          </w:p>
        </w:tc>
        <w:tc>
          <w:tcPr>
            <w:tcW w:w="417"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1282</w:t>
            </w:r>
          </w:p>
        </w:tc>
        <w:tc>
          <w:tcPr>
            <w:tcW w:w="495"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1446</w:t>
            </w:r>
          </w:p>
        </w:tc>
        <w:tc>
          <w:tcPr>
            <w:tcW w:w="495"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仿宋_GB2312"/>
                <w:kern w:val="0"/>
                <w:sz w:val="18"/>
                <w:szCs w:val="18"/>
                <w:highlight w:val="none"/>
                <w:lang w:val="en-US" w:eastAsia="zh-CN"/>
              </w:rPr>
            </w:pPr>
            <w:r>
              <w:rPr>
                <w:rFonts w:hint="eastAsia"/>
                <w:sz w:val="18"/>
                <w:szCs w:val="18"/>
                <w:highlight w:val="none"/>
                <w:shd w:val="clear" w:color="auto" w:fill="FFFFFF"/>
                <w:lang w:val="en-US" w:eastAsia="zh-CN"/>
              </w:rPr>
              <w:t>28</w:t>
            </w:r>
          </w:p>
        </w:tc>
        <w:tc>
          <w:tcPr>
            <w:tcW w:w="50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highlight w:val="none"/>
                <w:lang w:eastAsia="zh-CN"/>
              </w:rPr>
            </w:pPr>
            <w:r>
              <w:rPr>
                <w:rFonts w:hint="eastAsia"/>
                <w:sz w:val="18"/>
                <w:szCs w:val="18"/>
                <w:highlight w:val="none"/>
                <w:shd w:val="clear" w:color="auto" w:fill="FFFFFF"/>
              </w:rPr>
              <w:t>2</w:t>
            </w:r>
            <w:r>
              <w:rPr>
                <w:rFonts w:hint="eastAsia"/>
                <w:sz w:val="18"/>
                <w:szCs w:val="18"/>
                <w:highlight w:val="none"/>
                <w:shd w:val="clear" w:color="auto" w:fill="FFFFFF"/>
                <w:lang w:val="en-US" w:eastAsia="zh-CN"/>
              </w:rPr>
              <w:t>7</w:t>
            </w:r>
          </w:p>
        </w:tc>
        <w:tc>
          <w:tcPr>
            <w:tcW w:w="458"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仿宋_GB2312"/>
                <w:kern w:val="0"/>
                <w:sz w:val="18"/>
                <w:szCs w:val="18"/>
                <w:highlight w:val="none"/>
                <w:lang w:eastAsia="zh-CN"/>
              </w:rPr>
            </w:pPr>
            <w:r>
              <w:rPr>
                <w:rFonts w:hint="eastAsia"/>
                <w:sz w:val="18"/>
                <w:szCs w:val="18"/>
                <w:highlight w:val="none"/>
                <w:shd w:val="clear" w:color="auto" w:fill="FFFFFF"/>
              </w:rPr>
              <w:t>2</w:t>
            </w:r>
            <w:r>
              <w:rPr>
                <w:rFonts w:hint="eastAsia"/>
                <w:sz w:val="18"/>
                <w:szCs w:val="18"/>
                <w:highlight w:val="none"/>
                <w:shd w:val="clear" w:color="auto" w:fill="FFFFFF"/>
                <w:lang w:val="en-US" w:eastAsia="zh-CN"/>
              </w:rPr>
              <w:t>8</w:t>
            </w:r>
          </w:p>
        </w:tc>
        <w:tc>
          <w:tcPr>
            <w:tcW w:w="43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仿宋_GB2312"/>
                <w:kern w:val="0"/>
                <w:sz w:val="18"/>
                <w:szCs w:val="18"/>
                <w:highlight w:val="none"/>
                <w:lang w:val="en-US" w:eastAsia="zh-CN"/>
              </w:rPr>
            </w:pPr>
            <w:r>
              <w:rPr>
                <w:rFonts w:hint="eastAsia"/>
                <w:sz w:val="18"/>
                <w:szCs w:val="18"/>
                <w:highlight w:val="none"/>
                <w:shd w:val="clear" w:color="auto" w:fill="FFFFFF"/>
                <w:lang w:val="en-US" w:eastAsia="zh-CN"/>
              </w:rPr>
              <w:t>23</w:t>
            </w:r>
          </w:p>
        </w:tc>
        <w:tc>
          <w:tcPr>
            <w:tcW w:w="477"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380" w:lineRule="exact"/>
              <w:ind w:left="0" w:right="0"/>
              <w:jc w:val="center"/>
              <w:rPr>
                <w:rFonts w:hint="default" w:ascii="宋体" w:hAnsi="宋体" w:eastAsia="宋体"/>
                <w:kern w:val="0"/>
                <w:sz w:val="18"/>
                <w:szCs w:val="18"/>
                <w:lang w:val="en-US" w:eastAsia="zh-CN"/>
              </w:rPr>
            </w:pPr>
            <w:r>
              <w:rPr>
                <w:rFonts w:hint="eastAsia" w:eastAsia="宋体"/>
                <w:sz w:val="18"/>
                <w:szCs w:val="18"/>
                <w:shd w:val="clear" w:color="auto" w:fill="FFFFFF"/>
                <w:lang w:val="en-US" w:eastAsia="zh-CN"/>
              </w:rPr>
              <w:t>22</w:t>
            </w:r>
          </w:p>
        </w:tc>
        <w:tc>
          <w:tcPr>
            <w:tcW w:w="33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c>
          <w:tcPr>
            <w:tcW w:w="438"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kern w:val="0"/>
                <w:sz w:val="18"/>
                <w:szCs w:val="18"/>
              </w:rPr>
            </w:pPr>
          </w:p>
        </w:tc>
      </w:tr>
    </w:tbl>
    <w:p>
      <w:pPr>
        <w:spacing w:line="400" w:lineRule="exact"/>
        <w:rPr>
          <w:rFonts w:hint="eastAsia"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序号</w:t>
            </w:r>
          </w:p>
        </w:tc>
        <w:tc>
          <w:tcPr>
            <w:tcW w:w="1723"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实训课程名称</w:t>
            </w:r>
          </w:p>
        </w:tc>
        <w:tc>
          <w:tcPr>
            <w:tcW w:w="900"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技能教学课时</w:t>
            </w:r>
          </w:p>
        </w:tc>
        <w:tc>
          <w:tcPr>
            <w:tcW w:w="5940" w:type="dxa"/>
            <w:gridSpan w:val="6"/>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723"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900" w:type="dxa"/>
            <w:vMerge w:val="continue"/>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803"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1学期</w:t>
            </w:r>
          </w:p>
        </w:tc>
        <w:tc>
          <w:tcPr>
            <w:tcW w:w="117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2学期</w:t>
            </w:r>
          </w:p>
        </w:tc>
        <w:tc>
          <w:tcPr>
            <w:tcW w:w="962"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3学期</w:t>
            </w:r>
          </w:p>
        </w:tc>
        <w:tc>
          <w:tcPr>
            <w:tcW w:w="90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4学期</w:t>
            </w:r>
          </w:p>
        </w:tc>
        <w:tc>
          <w:tcPr>
            <w:tcW w:w="108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5学期</w:t>
            </w:r>
          </w:p>
        </w:tc>
        <w:tc>
          <w:tcPr>
            <w:tcW w:w="1025"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02"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1</w:t>
            </w:r>
          </w:p>
        </w:tc>
        <w:tc>
          <w:tcPr>
            <w:tcW w:w="1723"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校外建筑装饰设计写生　</w:t>
            </w:r>
          </w:p>
        </w:tc>
        <w:tc>
          <w:tcPr>
            <w:tcW w:w="900" w:type="dxa"/>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26</w:t>
            </w:r>
          </w:p>
        </w:tc>
        <w:tc>
          <w:tcPr>
            <w:tcW w:w="803"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17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962"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1周</w:t>
            </w:r>
          </w:p>
        </w:tc>
        <w:tc>
          <w:tcPr>
            <w:tcW w:w="90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08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025"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r>
              <w:rPr>
                <w:rFonts w:hint="eastAsia" w:ascii="宋体" w:hAnsi="宋体" w:eastAsia="宋体"/>
                <w:color w:val="auto"/>
                <w:kern w:val="0"/>
                <w:sz w:val="18"/>
                <w:szCs w:val="18"/>
              </w:rPr>
              <w:t>合计</w:t>
            </w:r>
          </w:p>
        </w:tc>
        <w:tc>
          <w:tcPr>
            <w:tcW w:w="900"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eastAsia="宋体"/>
                <w:color w:val="auto"/>
                <w:kern w:val="0"/>
                <w:sz w:val="18"/>
                <w:szCs w:val="18"/>
                <w:lang w:val="en-US" w:eastAsia="zh-CN"/>
              </w:rPr>
            </w:pPr>
            <w:r>
              <w:rPr>
                <w:rFonts w:hint="eastAsia" w:ascii="宋体" w:hAnsi="宋体" w:eastAsia="宋体"/>
                <w:color w:val="auto"/>
                <w:kern w:val="0"/>
                <w:sz w:val="18"/>
                <w:szCs w:val="18"/>
                <w:lang w:val="en-US" w:eastAsia="zh-CN"/>
              </w:rPr>
              <w:t>26</w:t>
            </w:r>
          </w:p>
        </w:tc>
        <w:tc>
          <w:tcPr>
            <w:tcW w:w="803"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17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962"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90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080"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c>
          <w:tcPr>
            <w:tcW w:w="1025" w:type="dxa"/>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olor w:val="auto"/>
                <w:kern w:val="0"/>
                <w:sz w:val="18"/>
                <w:szCs w:val="18"/>
              </w:rPr>
            </w:pP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p>
    <w:p>
      <w:pPr>
        <w:spacing w:line="400" w:lineRule="exact"/>
        <w:ind w:firstLine="315" w:firstLineChars="150"/>
        <w:rPr>
          <w:rFonts w:ascii="宋体" w:hAnsi="宋体" w:eastAsia="宋体"/>
        </w:rPr>
      </w:pPr>
      <w:bookmarkStart w:id="14" w:name="_Toc327706746"/>
      <w:r>
        <w:rPr>
          <w:rFonts w:hint="eastAsia" w:ascii="宋体" w:hAnsi="宋体" w:eastAsia="宋体"/>
        </w:rPr>
        <w:t>群内专业课程结构比例表</w:t>
      </w: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课程类型</w:t>
            </w:r>
          </w:p>
        </w:tc>
        <w:tc>
          <w:tcPr>
            <w:tcW w:w="7118" w:type="dxa"/>
            <w:gridSpan w:val="4"/>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p>
        </w:tc>
        <w:tc>
          <w:tcPr>
            <w:tcW w:w="178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理论</w:t>
            </w:r>
          </w:p>
        </w:tc>
        <w:tc>
          <w:tcPr>
            <w:tcW w:w="178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实践</w:t>
            </w:r>
          </w:p>
        </w:tc>
        <w:tc>
          <w:tcPr>
            <w:tcW w:w="178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合计</w:t>
            </w:r>
          </w:p>
        </w:tc>
        <w:tc>
          <w:tcPr>
            <w:tcW w:w="1778"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通用职业能力素养课程</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488</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312</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800</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平台共享课程</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50</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74</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124</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特色分立课程</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532</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932</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1464</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互选拓展课程</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sz w:val="18"/>
                <w:szCs w:val="18"/>
                <w:lang w:val="en-US" w:eastAsia="zh-CN"/>
              </w:rPr>
            </w:pPr>
            <w:r>
              <w:rPr>
                <w:rFonts w:hint="eastAsia" w:ascii="宋体" w:hAnsi="宋体" w:eastAsia="宋体" w:cs="宋体"/>
                <w:kern w:val="0"/>
                <w:sz w:val="18"/>
                <w:szCs w:val="18"/>
                <w:shd w:val="clear" w:color="auto" w:fill="FFFFFF"/>
                <w:lang w:val="en-US" w:eastAsia="zh-CN"/>
              </w:rPr>
              <w:t>26</w:t>
            </w:r>
          </w:p>
        </w:tc>
        <w:tc>
          <w:tcPr>
            <w:tcW w:w="1780" w:type="dxa"/>
            <w:vAlign w:val="center"/>
          </w:tcPr>
          <w:p>
            <w:pPr>
              <w:keepNext w:val="0"/>
              <w:keepLines w:val="0"/>
              <w:widowControl/>
              <w:suppressLineNumbers w:val="0"/>
              <w:spacing w:before="0" w:beforeAutospacing="0" w:after="0" w:afterAutospacing="0" w:line="380" w:lineRule="exact"/>
              <w:ind w:left="0" w:leftChars="0" w:right="0" w:rightChars="0"/>
              <w:jc w:val="center"/>
              <w:rPr>
                <w:rFonts w:hint="default" w:ascii="宋体" w:hAnsi="宋体" w:eastAsia="宋体"/>
                <w:sz w:val="18"/>
                <w:szCs w:val="18"/>
                <w:lang w:val="en-US" w:eastAsia="zh-CN"/>
              </w:rPr>
            </w:pPr>
            <w:r>
              <w:rPr>
                <w:rFonts w:hint="eastAsia" w:ascii="宋体" w:hAnsi="宋体" w:eastAsia="宋体" w:cs="宋体"/>
                <w:kern w:val="0"/>
                <w:sz w:val="18"/>
                <w:szCs w:val="18"/>
                <w:shd w:val="clear" w:color="auto" w:fill="FFFFFF"/>
                <w:lang w:val="en-US" w:eastAsia="zh-CN"/>
              </w:rPr>
              <w:t>38</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64</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公共选修课</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sz w:val="18"/>
                <w:szCs w:val="18"/>
                <w:lang w:val="en-US" w:eastAsia="zh-CN"/>
              </w:rPr>
            </w:pPr>
            <w:r>
              <w:rPr>
                <w:rFonts w:hint="eastAsia" w:ascii="宋体" w:hAnsi="宋体"/>
                <w:sz w:val="18"/>
                <w:szCs w:val="18"/>
                <w:shd w:val="clear" w:color="auto" w:fill="FFFFFF"/>
                <w:lang w:val="en-US" w:eastAsia="zh-CN"/>
              </w:rPr>
              <w:t>168</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sz w:val="18"/>
                <w:szCs w:val="18"/>
                <w:lang w:val="en-US" w:eastAsia="zh-CN"/>
              </w:rPr>
            </w:pPr>
            <w:r>
              <w:rPr>
                <w:rFonts w:hint="eastAsia" w:ascii="宋体" w:hAnsi="宋体"/>
                <w:sz w:val="18"/>
                <w:szCs w:val="18"/>
                <w:shd w:val="clear" w:color="auto" w:fill="FFFFFF"/>
                <w:lang w:val="en-US" w:eastAsia="zh-CN"/>
              </w:rPr>
              <w:t>90</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258</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合计</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sz w:val="18"/>
                <w:szCs w:val="18"/>
                <w:lang w:val="en-US" w:eastAsia="zh-CN"/>
              </w:rPr>
            </w:pPr>
            <w:r>
              <w:rPr>
                <w:rFonts w:hint="eastAsia" w:ascii="宋体" w:hAnsi="宋体"/>
                <w:sz w:val="18"/>
                <w:szCs w:val="18"/>
                <w:highlight w:val="none"/>
                <w:shd w:val="clear" w:color="auto" w:fill="FFFFFF"/>
                <w:lang w:val="en-US" w:eastAsia="zh-CN"/>
              </w:rPr>
              <w:t>1282</w:t>
            </w:r>
          </w:p>
        </w:tc>
        <w:tc>
          <w:tcPr>
            <w:tcW w:w="1780" w:type="dxa"/>
            <w:vAlign w:val="center"/>
          </w:tcPr>
          <w:p>
            <w:pPr>
              <w:keepNext w:val="0"/>
              <w:keepLines w:val="0"/>
              <w:suppressLineNumbers w:val="0"/>
              <w:spacing w:before="0" w:beforeAutospacing="0" w:after="0" w:afterAutospacing="0" w:line="380" w:lineRule="exact"/>
              <w:ind w:left="0" w:leftChars="0" w:right="0" w:rightChars="0"/>
              <w:jc w:val="center"/>
              <w:rPr>
                <w:rFonts w:hint="default" w:ascii="宋体" w:hAnsi="宋体" w:eastAsia="宋体"/>
                <w:sz w:val="18"/>
                <w:szCs w:val="18"/>
                <w:lang w:val="en-US" w:eastAsia="zh-CN"/>
              </w:rPr>
            </w:pPr>
            <w:r>
              <w:rPr>
                <w:rFonts w:hint="default" w:ascii="宋体" w:hAnsi="宋体" w:eastAsia="宋体"/>
                <w:sz w:val="18"/>
                <w:szCs w:val="18"/>
                <w:lang w:val="en-US" w:eastAsia="zh-CN"/>
              </w:rPr>
              <w:t>14</w:t>
            </w:r>
            <w:r>
              <w:rPr>
                <w:rFonts w:hint="eastAsia" w:ascii="宋体" w:hAnsi="宋体" w:eastAsia="宋体"/>
                <w:sz w:val="18"/>
                <w:szCs w:val="18"/>
                <w:lang w:val="en-US" w:eastAsia="zh-CN"/>
              </w:rPr>
              <w:t>46</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2728</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cs="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sz w:val="18"/>
                <w:szCs w:val="18"/>
              </w:rPr>
            </w:pPr>
            <w:r>
              <w:rPr>
                <w:rFonts w:hint="eastAsia" w:ascii="宋体" w:hAnsi="宋体" w:eastAsia="宋体"/>
                <w:sz w:val="18"/>
                <w:szCs w:val="18"/>
              </w:rPr>
              <w:t>比例</w:t>
            </w:r>
          </w:p>
        </w:tc>
        <w:tc>
          <w:tcPr>
            <w:tcW w:w="1780" w:type="dxa"/>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47%</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53%</w:t>
            </w:r>
          </w:p>
        </w:tc>
        <w:tc>
          <w:tcPr>
            <w:tcW w:w="1780"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eastAsia" w:ascii="宋体" w:hAnsi="宋体" w:eastAsia="宋体"/>
                <w:sz w:val="18"/>
                <w:szCs w:val="18"/>
              </w:rPr>
            </w:pPr>
            <w:r>
              <w:rPr>
                <w:rFonts w:hint="eastAsia" w:ascii="宋体" w:hAnsi="宋体" w:eastAsia="宋体" w:cs="宋体"/>
                <w:sz w:val="18"/>
                <w:szCs w:val="18"/>
              </w:rPr>
              <w:t>100%</w:t>
            </w:r>
          </w:p>
        </w:tc>
        <w:tc>
          <w:tcPr>
            <w:tcW w:w="1778" w:type="dxa"/>
            <w:vAlign w:val="center"/>
          </w:tcPr>
          <w:p>
            <w:pPr>
              <w:pStyle w:val="7"/>
              <w:keepNext w:val="0"/>
              <w:keepLines w:val="0"/>
              <w:suppressLineNumbers w:val="0"/>
              <w:tabs>
                <w:tab w:val="clear" w:pos="945"/>
              </w:tabs>
              <w:spacing w:before="0" w:beforeAutospacing="0" w:after="0" w:afterAutospacing="0"/>
              <w:ind w:left="0" w:right="0" w:firstLine="0" w:firstLineChars="0"/>
              <w:jc w:val="center"/>
              <w:rPr>
                <w:rFonts w:hint="eastAsia" w:ascii="宋体" w:hAnsi="宋体" w:eastAsia="宋体"/>
                <w:sz w:val="18"/>
                <w:szCs w:val="18"/>
              </w:rPr>
            </w:pPr>
          </w:p>
        </w:tc>
      </w:tr>
    </w:tbl>
    <w:p>
      <w:pPr>
        <w:spacing w:line="400" w:lineRule="exact"/>
        <w:ind w:firstLine="315" w:firstLineChars="150"/>
        <w:rPr>
          <w:rFonts w:ascii="宋体" w:hAnsi="宋体" w:eastAsia="宋体"/>
        </w:rPr>
      </w:pP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14"/>
    </w:p>
    <w:p>
      <w:pPr>
        <w:snapToGrid w:val="0"/>
        <w:spacing w:line="380" w:lineRule="exact"/>
        <w:ind w:firstLine="420" w:firstLineChars="200"/>
        <w:outlineLvl w:val="1"/>
        <w:rPr>
          <w:rFonts w:ascii="宋体" w:hAnsi="宋体" w:eastAsia="宋体"/>
          <w:szCs w:val="21"/>
        </w:rPr>
      </w:pPr>
      <w:bookmarkStart w:id="15" w:name="_Toc327706747"/>
      <w:bookmarkStart w:id="16" w:name="_Toc327706748"/>
      <w:r>
        <w:rPr>
          <w:rFonts w:hint="eastAsia" w:ascii="宋体" w:hAnsi="宋体" w:eastAsia="宋体"/>
          <w:szCs w:val="21"/>
        </w:rPr>
        <w:t>（一）师资条件</w:t>
      </w:r>
      <w:bookmarkEnd w:id="15"/>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本专业师资团队专职及兼职老师总共12人，其中双师数量12人。教师团队中副教授5名，讲师6人，助教1人。</w:t>
      </w:r>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1.专业带头人</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基本要求：学历研究生以上或职称副教授以上，需有室内设计类相关专业背景。在企业工作或实习不得少于6个月。主持本专业核心课程或课题开发一项以上。需要具有先进的教学理念、较强的教学设计、丰富的教学经验，能够把握行业是新技术和动态。</w:t>
      </w:r>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2.骨干教师队伍</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基本要求：本科以上或讲师职称以上，需有室内设计类相关专业背景。在企业工作或实习不得少于3个月。参与前三本专业核心课程或课题开发一项以上。需要具有先进的教学理念、较强的教学设计、丰富的教学经验，能够把握行业是新技术和动态。</w:t>
      </w:r>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3.兼职教师队伍</w:t>
      </w:r>
    </w:p>
    <w:p>
      <w:pPr>
        <w:snapToGrid w:val="0"/>
        <w:spacing w:line="380" w:lineRule="exact"/>
        <w:ind w:firstLine="420" w:firstLineChars="200"/>
        <w:outlineLvl w:val="1"/>
        <w:rPr>
          <w:rFonts w:hint="eastAsia" w:ascii="宋体" w:hAnsi="宋体" w:eastAsia="宋体"/>
          <w:szCs w:val="21"/>
        </w:rPr>
      </w:pPr>
      <w:r>
        <w:rPr>
          <w:rFonts w:hint="eastAsia" w:ascii="宋体" w:hAnsi="宋体" w:eastAsia="宋体"/>
          <w:szCs w:val="21"/>
        </w:rPr>
        <w:t>基本要求：本科以上或助教职称以上，需有室内设计类相关专业背景。参与本专业核心课程或课题开发一项以上。需要具有先进的教学理念、较强的教学设计、丰富的教学经验，能够把握行业是新技术和动态。</w:t>
      </w: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（二）实训条件</w:t>
      </w:r>
      <w:bookmarkEnd w:id="16"/>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1.校内实训场地</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校内实训场地建设要求一览表</w:t>
      </w:r>
    </w:p>
    <w:tbl>
      <w:tblPr>
        <w:tblStyle w:val="13"/>
        <w:tblW w:w="8856"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834"/>
        <w:gridCol w:w="40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实训场地名称</w:t>
            </w:r>
          </w:p>
        </w:tc>
        <w:tc>
          <w:tcPr>
            <w:tcW w:w="2834" w:type="dxa"/>
            <w:tcBorders>
              <w:left w:val="single" w:color="auto" w:sz="4" w:space="0"/>
              <w:bottom w:val="double" w:color="auto" w:sz="4" w:space="0"/>
              <w:right w:val="single" w:color="auto" w:sz="4" w:space="0"/>
            </w:tcBorders>
            <w:shd w:val="clear" w:color="auto" w:fill="FFFFFF"/>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主要设备配置</w:t>
            </w:r>
          </w:p>
        </w:tc>
        <w:tc>
          <w:tcPr>
            <w:tcW w:w="4010" w:type="dxa"/>
            <w:tcBorders>
              <w:left w:val="single" w:color="auto" w:sz="4" w:space="0"/>
              <w:bottom w:val="double" w:color="auto" w:sz="4" w:space="0"/>
            </w:tcBorders>
            <w:shd w:val="clear" w:color="auto" w:fill="FFFFFF"/>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30" w:hRule="atLeast"/>
          <w:jc w:val="center"/>
        </w:trPr>
        <w:tc>
          <w:tcPr>
            <w:tcW w:w="2012" w:type="dxa"/>
            <w:tcBorders>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测量实训室</w:t>
            </w:r>
          </w:p>
        </w:tc>
        <w:tc>
          <w:tcPr>
            <w:tcW w:w="2834" w:type="dxa"/>
            <w:tcBorders>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全站仪、水准仪、经纬仪、花杆、水准尺、三脚架</w:t>
            </w:r>
          </w:p>
        </w:tc>
        <w:tc>
          <w:tcPr>
            <w:tcW w:w="4010" w:type="dxa"/>
            <w:tcBorders>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常见测量仪器工作原理和选型，以及测量仪器安装调试、位置测量、水平测量及施工控制施工放线、标高测定、测量点数据采集、放样等一体化教学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建筑软件综合实训室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P4计算机，天正建筑、神机妙算、广联达预算等软件</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建筑CAD（施工与装饰）、工程计量与计价、工程管理等理实一体化教学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建筑模型实训室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各种基础、屋面防水、楼板构造、坡屋面等构造模型</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建筑构造与识图、工程计量与计价等理实一体化教学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建筑构造实训室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 xml:space="preserve">基础、墙体、梁板柱、楼梯、门窗、雨篷等建筑实物 </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砌体结构建筑、施工组织设计、工程计量与计价等理实一体化教学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钢筋模型实训室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 xml:space="preserve"> 独立基础、桩基础、柱、梁、板钢筋绑扎模型</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 xml:space="preserve"> 建筑识图、钢混框架建筑施工组织、工程计量与计价算等理实一体化教学</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制图实训室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绘图作业实训台、教师演示台、高亮度投影仪</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建筑工程施工图识读与绘图、绘制等理实一体化教学、建筑装饰识图与绘图</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BIM实训室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Revit建模、BIM应用软件</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三维施工图绘图、BIM施工应用、BIM装饰应用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建筑材料检测实训室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力学试验仪器、混凝土坍落度及养护仪器</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建筑材料检测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建筑结构检测实训室</w:t>
            </w:r>
          </w:p>
        </w:tc>
        <w:tc>
          <w:tcPr>
            <w:tcW w:w="28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结构裂缝检测、混凝土碳化检测仪器</w:t>
            </w:r>
          </w:p>
        </w:tc>
        <w:tc>
          <w:tcPr>
            <w:tcW w:w="4010" w:type="dxa"/>
            <w:tcBorders>
              <w:top w:val="single" w:color="auto" w:sz="4" w:space="0"/>
              <w:left w:val="single" w:color="auto" w:sz="4" w:space="0"/>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建筑结构检测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doub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建筑装饰实训基地</w:t>
            </w:r>
          </w:p>
        </w:tc>
        <w:tc>
          <w:tcPr>
            <w:tcW w:w="2834"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室内装饰样品、室内设计软件</w:t>
            </w:r>
          </w:p>
        </w:tc>
        <w:tc>
          <w:tcPr>
            <w:tcW w:w="4010" w:type="dxa"/>
            <w:tcBorders>
              <w:top w:val="single" w:color="auto" w:sz="4" w:space="0"/>
              <w:left w:val="single" w:color="auto" w:sz="4" w:space="0"/>
              <w:bottom w:val="doub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室内装饰、建筑设备识图与安装工程施工</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2.校外实习场地</w:t>
      </w:r>
    </w:p>
    <w:p>
      <w:pPr>
        <w:snapToGrid w:val="0"/>
        <w:spacing w:line="380" w:lineRule="exact"/>
        <w:ind w:firstLine="420" w:firstLineChars="200"/>
        <w:outlineLvl w:val="1"/>
        <w:rPr>
          <w:rFonts w:hint="eastAsia" w:ascii="宋体" w:hAnsi="宋体" w:eastAsia="宋体"/>
          <w:szCs w:val="21"/>
        </w:rPr>
      </w:pPr>
      <w:bookmarkStart w:id="17" w:name="_Toc327706749"/>
      <w:r>
        <w:rPr>
          <w:rFonts w:hint="eastAsia" w:ascii="宋体" w:hAnsi="宋体" w:eastAsia="宋体"/>
          <w:szCs w:val="21"/>
        </w:rPr>
        <w:t>校外实习基地以江西的建筑施工、监理、造价咨询企业为主，先后与江西省第五建筑工程公司、江西鑫鼎建设监理咨询有限公司、赣州正达造价咨询有限公司南昌分公司、江西省丰美建筑集团有限公司、创艺装饰集团、江西恒立建工咨询有限公司、江西科工建设有限公司、广东星艺装饰集团、江西省核工业测绘院、华浔品位装饰等10家企业建立了校企合作关系及稳定的校外实践教学基地，以满足专业教学和学生职业能力、职业素质的培养要求。校外实习基地从功能上应满足专业认识实习、专业课程一体化教学和顶岗实习的要求，应具备一定的师资条件、住宿条件、场地条件和设备条件，生产工艺和设备相对先进，并具有相对的稳定性，最好离学校距离较近，以便于实践教学各项管理制度的落实和专业课程一体化教学的实施，保证教学时间和教学效果。</w:t>
      </w:r>
    </w:p>
    <w:tbl>
      <w:tblPr>
        <w:tblStyle w:val="1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423"/>
        <w:gridCol w:w="126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17" w:type="dxa"/>
            <w:tcBorders>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序号</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实习基地名称</w:t>
            </w:r>
          </w:p>
        </w:tc>
        <w:tc>
          <w:tcPr>
            <w:tcW w:w="1260" w:type="dxa"/>
            <w:tcBorders>
              <w:bottom w:val="single" w:color="auto" w:sz="4" w:space="0"/>
            </w:tcBorders>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建成时间</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主要实习功能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1</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江西恒立建工咨询有限公司</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2005.10</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工程造价、监理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江西科工建设有限公司</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2005.3</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施工、工程装饰安装、预算、监理、资料、测量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3</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赣州正达造价咨询有限公司南昌分公司</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2006.10</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4</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江西省第五建筑工程公司</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2008.6</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施工、工程装饰安装、预算、监理、资料、测量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5</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江西省丰美建筑集团有限公司</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2012.3</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施工、工程装饰安装、预算、监理、资料、测量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6</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江西省鑫鼎建设咨询监理有限公司</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2012.12</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预算、监理、资料、测量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7</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江西省核工业测绘院</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2015.10</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8</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广东星艺装饰集团</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2016.2</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室内装饰、建筑设备识图与安装工程施工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9</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创艺装饰集团</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2016.8</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室内装饰、建筑设备识图与安装工程施工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17"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10</w:t>
            </w:r>
          </w:p>
        </w:tc>
        <w:tc>
          <w:tcPr>
            <w:tcW w:w="3423"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华浔品位装饰</w:t>
            </w:r>
          </w:p>
        </w:tc>
        <w:tc>
          <w:tcPr>
            <w:tcW w:w="126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2017.1</w:t>
            </w:r>
          </w:p>
        </w:tc>
        <w:tc>
          <w:tcPr>
            <w:tcW w:w="3600" w:type="dxa"/>
            <w:vAlign w:val="center"/>
          </w:tcPr>
          <w:p>
            <w:pPr>
              <w:keepNext w:val="0"/>
              <w:keepLines w:val="0"/>
              <w:suppressLineNumbers w:val="0"/>
              <w:tabs>
                <w:tab w:val="left" w:pos="-7"/>
              </w:tabs>
              <w:snapToGrid w:val="0"/>
              <w:spacing w:before="0" w:beforeAutospacing="0" w:after="0" w:afterAutospacing="0" w:line="380" w:lineRule="exact"/>
              <w:ind w:left="0" w:right="0"/>
              <w:jc w:val="center"/>
              <w:rPr>
                <w:rFonts w:hint="eastAsia" w:ascii="宋体" w:hAnsi="宋体" w:eastAsia="宋体"/>
                <w:bCs/>
                <w:kern w:val="0"/>
                <w:sz w:val="18"/>
                <w:szCs w:val="18"/>
              </w:rPr>
            </w:pPr>
            <w:r>
              <w:rPr>
                <w:rFonts w:hint="eastAsia" w:ascii="宋体" w:hAnsi="宋体" w:eastAsia="宋体"/>
                <w:bCs/>
                <w:kern w:val="0"/>
                <w:sz w:val="18"/>
                <w:szCs w:val="18"/>
              </w:rPr>
              <w:t>室内装饰、建筑设备识图与安装工程施工</w:t>
            </w:r>
          </w:p>
        </w:tc>
      </w:tr>
    </w:tbl>
    <w:p>
      <w:pPr>
        <w:snapToGrid w:val="0"/>
        <w:spacing w:line="380" w:lineRule="exact"/>
        <w:ind w:firstLine="420" w:firstLineChars="200"/>
        <w:outlineLvl w:val="1"/>
        <w:rPr>
          <w:rFonts w:hint="eastAsia" w:ascii="宋体" w:hAnsi="宋体" w:eastAsia="宋体"/>
          <w:szCs w:val="21"/>
        </w:rPr>
      </w:pPr>
    </w:p>
    <w:p>
      <w:pPr>
        <w:snapToGrid w:val="0"/>
        <w:spacing w:line="380" w:lineRule="exact"/>
        <w:ind w:firstLine="420" w:firstLineChars="200"/>
        <w:outlineLvl w:val="1"/>
        <w:rPr>
          <w:rFonts w:ascii="宋体" w:hAnsi="宋体" w:eastAsia="宋体"/>
          <w:szCs w:val="21"/>
        </w:rPr>
      </w:pPr>
      <w:r>
        <w:rPr>
          <w:rFonts w:hint="eastAsia" w:ascii="宋体" w:hAnsi="宋体" w:eastAsia="宋体"/>
          <w:szCs w:val="21"/>
        </w:rPr>
        <w:t>（三）其他资源</w:t>
      </w:r>
      <w:bookmarkEnd w:id="17"/>
    </w:p>
    <w:p>
      <w:pPr>
        <w:spacing w:line="380" w:lineRule="exact"/>
        <w:ind w:firstLine="420" w:firstLineChars="200"/>
        <w:rPr>
          <w:rFonts w:hint="eastAsia" w:ascii="宋体" w:hAnsi="宋体" w:eastAsia="宋体" w:cs="宋体"/>
          <w:bCs/>
        </w:rPr>
      </w:pPr>
      <w:bookmarkStart w:id="18" w:name="_Toc327706750"/>
      <w:r>
        <w:rPr>
          <w:rFonts w:hint="eastAsia" w:ascii="宋体" w:hAnsi="宋体" w:eastAsia="宋体" w:cs="宋体"/>
          <w:bCs/>
        </w:rPr>
        <w:t>为了更好的进行专业教学，教研室编写了多门精品课程，制作了多门优秀实用的教学课件，较好的用于课程教学。另外，为了更方便教师教学，还编写了配套的校本教材，并应用到教学中，获得了良好的效果</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 xml:space="preserve"> 九、运行实施与保障措施</w:t>
      </w:r>
      <w:bookmarkEnd w:id="18"/>
    </w:p>
    <w:p>
      <w:pPr>
        <w:spacing w:line="380" w:lineRule="exact"/>
        <w:ind w:firstLine="420" w:firstLineChars="200"/>
        <w:rPr>
          <w:rFonts w:ascii="宋体" w:hAnsi="宋体" w:eastAsia="宋体" w:cs="宋体"/>
        </w:rPr>
      </w:pPr>
      <w:r>
        <w:rPr>
          <w:rFonts w:hint="eastAsia" w:ascii="宋体" w:hAnsi="宋体" w:eastAsia="宋体" w:cs="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w:t>
      </w:r>
      <w:bookmarkStart w:id="23" w:name="_GoBack"/>
      <w:r>
        <w:rPr>
          <w:rFonts w:ascii="Segoe UI" w:hAnsi="Segoe UI" w:eastAsia="宋体" w:cs="Segoe UI"/>
        </w:rPr>
        <w:t>德智体美</w:t>
      </w:r>
      <w:bookmarkEnd w:id="23"/>
      <w:r>
        <w:rPr>
          <w:rFonts w:hint="eastAsia" w:ascii="Segoe UI" w:hAnsi="Segoe UI" w:eastAsia="宋体" w:cs="Segoe UI"/>
          <w:lang w:val="en-US" w:eastAsia="zh-CN"/>
        </w:rPr>
        <w:t>劳</w:t>
      </w:r>
      <w:r>
        <w:rPr>
          <w:rFonts w:ascii="Segoe UI" w:hAnsi="Segoe UI" w:eastAsia="宋体" w:cs="Segoe UI"/>
        </w:rPr>
        <w:t>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hint="eastAsia" w:ascii="宋体" w:hAnsi="宋体" w:eastAsia="宋体" w:cs="宋体"/>
          <w:b/>
          <w:bCs/>
        </w:rPr>
      </w:pPr>
      <w:r>
        <w:rPr>
          <w:rFonts w:hint="eastAsia" w:ascii="宋体" w:hAnsi="宋体" w:eastAsia="宋体" w:cs="宋体"/>
          <w:b/>
          <w:bCs/>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国庆节主题活动、升旗仪式、</w:t>
            </w:r>
          </w:p>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rPr>
              <w:t>创新创业训练与管理</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rPr>
      </w:pPr>
    </w:p>
    <w:p>
      <w:pPr>
        <w:pStyle w:val="24"/>
        <w:ind w:firstLine="0" w:firstLineChars="0"/>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pStyle w:val="24"/>
        <w:rPr>
          <w:rFonts w:hint="eastAsia" w:ascii="宋体" w:hAnsi="宋体" w:eastAsia="宋体"/>
          <w:bCs/>
        </w:rPr>
      </w:pPr>
      <w:r>
        <w:rPr>
          <w:rFonts w:hint="eastAsia" w:ascii="宋体" w:hAnsi="宋体" w:eastAsia="宋体"/>
          <w:bCs/>
        </w:rPr>
        <w:t>专业职业能力根据专业教学计划安排表组织实施课程教学。课程教学执行相应的课程教学标准，以模块工作任务为载体，采用基于工作过程的理论和实践相结合的教学形式，完成课程教学内容，实现课程教学目标。课程教学以班级为单位进行，并将班级分为若干小组，形成学习工作团队，在专任教师和企业兼职教师的指导下，共同进行学习型工作任务训练。专业教学实施分阶段在校内和企业结合进行，实现学生综合职业能力和素质的培养。为了进一步提高学生专业技能，鼓励学生参与CAD制图的社团活动及校技能节大赛，并每年选拔优秀技能手参加江西省和国家的CAD制图技能大赛。</w:t>
      </w:r>
    </w:p>
    <w:p>
      <w:pPr>
        <w:pStyle w:val="24"/>
        <w:rPr>
          <w:rFonts w:hint="eastAsia" w:ascii="宋体" w:hAnsi="宋体" w:eastAsia="宋体"/>
          <w:bCs/>
        </w:rPr>
      </w:pPr>
      <w:r>
        <w:rPr>
          <w:rFonts w:hint="eastAsia" w:ascii="宋体" w:hAnsi="宋体" w:eastAsia="宋体"/>
          <w:bCs/>
        </w:rPr>
        <w:t>创新创业能力教育实施中结合本专业可以创新创业的岗位工作内容，设置专门的创新创业能力培养的专业技术课程； 改革教学方法，将创新创业能力融入各课程的教学过程中，实现专业教育与创新创业教育有机融合。</w:t>
      </w:r>
    </w:p>
    <w:p>
      <w:pPr>
        <w:pStyle w:val="24"/>
        <w:rPr>
          <w:rFonts w:hint="eastAsia" w:ascii="宋体" w:hAnsi="宋体" w:eastAsia="宋体"/>
          <w:bCs/>
        </w:rPr>
      </w:pPr>
      <w:r>
        <w:rPr>
          <w:rFonts w:hint="eastAsia" w:ascii="宋体" w:hAnsi="宋体" w:eastAsia="宋体"/>
          <w:bCs/>
        </w:rPr>
        <w:t>实行暑期实习制度，在一年级暑期要求大一的学生进行“暑期见习”实践，按照见习指导书的要求完成任务，做好见习记录，并完成2千字的总结报告。在二年级暑期，针对具备一定专业知识的大二学生进行暑期顶岗实践，在施工员、监理员等与专业相关的岗位上实习，为后期的上岗提前做好准备。</w:t>
      </w:r>
    </w:p>
    <w:p>
      <w:pPr>
        <w:pStyle w:val="24"/>
        <w:rPr>
          <w:rFonts w:hint="eastAsia" w:ascii="宋体" w:hAnsi="宋体" w:eastAsia="宋体"/>
          <w:bCs/>
        </w:rPr>
      </w:pPr>
      <w:r>
        <w:rPr>
          <w:rFonts w:hint="eastAsia" w:ascii="宋体" w:hAnsi="宋体" w:eastAsia="宋体"/>
          <w:bCs/>
        </w:rPr>
        <w:t>专业职业能力、素质和创新创业能力教育的组织实施安排表参见下表：</w:t>
      </w:r>
    </w:p>
    <w:p>
      <w:pPr>
        <w:pStyle w:val="24"/>
        <w:jc w:val="center"/>
        <w:rPr>
          <w:rFonts w:hint="eastAsia" w:ascii="宋体" w:hAnsi="宋体" w:eastAsia="宋体"/>
          <w:b/>
          <w:bCs w:val="0"/>
        </w:rPr>
      </w:pPr>
      <w:r>
        <w:rPr>
          <w:rFonts w:hint="eastAsia" w:ascii="宋体" w:hAnsi="宋体" w:eastAsia="宋体"/>
          <w:b/>
          <w:bCs w:val="0"/>
        </w:rPr>
        <w:t>专业职业素质教育教学与创新实践教育人组织安排表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038"/>
        <w:gridCol w:w="1565"/>
        <w:gridCol w:w="1560"/>
        <w:gridCol w:w="973"/>
        <w:gridCol w:w="1279"/>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培养阶段</w:t>
            </w:r>
          </w:p>
        </w:tc>
        <w:tc>
          <w:tcPr>
            <w:tcW w:w="0" w:type="auto"/>
            <w:vMerge w:val="restart"/>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实施</w:t>
            </w:r>
          </w:p>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学期</w:t>
            </w:r>
          </w:p>
        </w:tc>
        <w:tc>
          <w:tcPr>
            <w:tcW w:w="0" w:type="auto"/>
            <w:vMerge w:val="restart"/>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培养与提升内容</w:t>
            </w:r>
          </w:p>
        </w:tc>
        <w:tc>
          <w:tcPr>
            <w:tcW w:w="0" w:type="auto"/>
            <w:gridSpan w:val="4"/>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课程教学</w:t>
            </w:r>
          </w:p>
        </w:tc>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实施部门</w:t>
            </w:r>
          </w:p>
        </w:tc>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实践育人</w:t>
            </w:r>
          </w:p>
        </w:tc>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restart"/>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入学适应与职业探索教育阶段</w:t>
            </w:r>
          </w:p>
        </w:tc>
        <w:tc>
          <w:tcPr>
            <w:tcW w:w="0" w:type="auto"/>
            <w:vMerge w:val="restart"/>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第1学期-第2学期</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掌握基本识图和制图的知识，学会用CAD软件进行施工图绘制</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建筑装饰工程制图、建筑装饰CAD</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专题讲座、专业社团</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基本的美术功底，良好的色彩感及审美意识</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设计基础、构成</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专题讲座、专业社团</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室内设计的基本原则</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室内设计原理</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艺术教研室</w:t>
            </w:r>
          </w:p>
        </w:tc>
        <w:tc>
          <w:tcPr>
            <w:tcW w:w="0" w:type="auto"/>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专题讲座、专业社团</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室内装饰材料、室内装饰结构和施工工艺</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材料与工艺、材料与工艺</w:t>
            </w:r>
          </w:p>
        </w:tc>
        <w:tc>
          <w:tcPr>
            <w:tcW w:w="0" w:type="auto"/>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专题讲座、社会实践</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职前素质提升教育阶段</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bookmarkStart w:id="19" w:name="OLE_LINK30"/>
            <w:r>
              <w:rPr>
                <w:rFonts w:hint="eastAsia" w:ascii="宋体" w:hAnsi="宋体" w:eastAsia="宋体" w:cs="宋体"/>
                <w:kern w:val="2"/>
                <w:sz w:val="18"/>
                <w:szCs w:val="18"/>
                <w:lang w:val="en-US" w:eastAsia="zh-CN" w:bidi="ar-SA"/>
              </w:rPr>
              <w:t>第3学期</w:t>
            </w:r>
            <w:bookmarkEnd w:id="19"/>
            <w:r>
              <w:rPr>
                <w:rFonts w:hint="eastAsia" w:ascii="宋体" w:hAnsi="宋体" w:eastAsia="宋体" w:cs="宋体"/>
                <w:kern w:val="2"/>
                <w:sz w:val="18"/>
                <w:szCs w:val="18"/>
                <w:lang w:val="en-US" w:eastAsia="zh-CN" w:bidi="ar-SA"/>
              </w:rPr>
              <w:t>至第4学期</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掌握装饰绘图能力，具有独立完成电脑效果图及手绘效果图的能力</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（一）.电脑效果图制作（二）.手绘效果图photoshop</w:t>
            </w:r>
          </w:p>
        </w:tc>
        <w:tc>
          <w:tcPr>
            <w:tcW w:w="0" w:type="auto"/>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专题讲座、专业社团、教师工作室、社会实践</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0" w:type="auto"/>
            <w:vMerge w:val="restart"/>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职前素质提升教育阶段</w:t>
            </w:r>
          </w:p>
        </w:tc>
        <w:tc>
          <w:tcPr>
            <w:tcW w:w="0" w:type="auto"/>
            <w:vMerge w:val="restart"/>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第3学期至第4学期</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掌握中外建筑的特征、发展趋势，丰富建筑美学的理论知识</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中外建筑史、室内摄影、设计概论</w:t>
            </w:r>
          </w:p>
        </w:tc>
        <w:tc>
          <w:tcPr>
            <w:tcW w:w="0" w:type="auto"/>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环境艺术设计教研室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创新创业素质培</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室内施工图深化、电脑效果图制作</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建艺系、环艺教研室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图纸深化实训、专业社团、施工现场学习</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建艺系、环艺教研室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职前综合设计技能培养</w:t>
            </w:r>
          </w:p>
        </w:tc>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第4学期</w:t>
            </w:r>
          </w:p>
        </w:tc>
        <w:tc>
          <w:tcPr>
            <w:tcW w:w="0" w:type="auto"/>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掌握住宅室内空间的设计方法，并能够正确的进行室内软装设计</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装置艺术</w:t>
            </w: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设计、住宅空间设计、家具设计住宅空间设计实训</w:t>
            </w:r>
          </w:p>
        </w:tc>
        <w:tc>
          <w:tcPr>
            <w:tcW w:w="0" w:type="auto"/>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艺术设计教研室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专题讲座、教师工作室</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0" w:type="auto"/>
            <w:vMerge w:val="restart"/>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毕业教育阶段</w:t>
            </w:r>
          </w:p>
        </w:tc>
        <w:tc>
          <w:tcPr>
            <w:tcW w:w="0" w:type="auto"/>
            <w:vMerge w:val="restart"/>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第5学期至第6学期</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专业综合能力培养，毕业实习</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餐饮娱乐空间设计、办公空间计、展示设计</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艺术设计教研室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专题讲座、教师工作室</w:t>
            </w:r>
          </w:p>
        </w:tc>
        <w:tc>
          <w:tcPr>
            <w:tcW w:w="0" w:type="auto"/>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Merge w:val="continue"/>
            <w:vAlign w:val="center"/>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具备</w:t>
            </w:r>
            <w:bookmarkStart w:id="20" w:name="OLE_LINK33"/>
            <w:r>
              <w:rPr>
                <w:rFonts w:hint="eastAsia" w:ascii="宋体" w:hAnsi="宋体" w:eastAsia="宋体" w:cs="宋体"/>
                <w:kern w:val="2"/>
                <w:sz w:val="18"/>
                <w:szCs w:val="18"/>
                <w:lang w:val="en-US" w:eastAsia="zh-CN" w:bidi="ar-SA"/>
              </w:rPr>
              <w:t>建筑室内设计工程项目管理</w:t>
            </w:r>
            <w:bookmarkEnd w:id="20"/>
            <w:r>
              <w:rPr>
                <w:rFonts w:hint="eastAsia" w:ascii="宋体" w:hAnsi="宋体" w:eastAsia="宋体" w:cs="宋体"/>
                <w:kern w:val="2"/>
                <w:sz w:val="18"/>
                <w:szCs w:val="18"/>
                <w:lang w:val="en-US" w:eastAsia="zh-CN" w:bidi="ar-SA"/>
              </w:rPr>
              <w:t>及预算能力</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施工组织管理与预算</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艺术教研室</w:t>
            </w:r>
          </w:p>
        </w:tc>
        <w:tc>
          <w:tcPr>
            <w:tcW w:w="0" w:type="auto"/>
          </w:tcPr>
          <w:p>
            <w:pPr>
              <w:pStyle w:val="24"/>
              <w:keepNext w:val="0"/>
              <w:keepLines w:val="0"/>
              <w:suppressLineNumbers w:val="0"/>
              <w:spacing w:before="0" w:beforeAutospacing="0" w:after="0" w:afterAutospacing="0"/>
              <w:ind w:left="0" w:right="0"/>
              <w:jc w:val="center"/>
              <w:rPr>
                <w:rFonts w:hint="eastAsia" w:ascii="宋体" w:hAnsi="宋体" w:eastAsia="宋体" w:cs="宋体"/>
                <w:kern w:val="2"/>
                <w:sz w:val="18"/>
                <w:szCs w:val="18"/>
                <w:lang w:val="en-US" w:eastAsia="zh-CN" w:bidi="ar-SA"/>
              </w:rPr>
            </w:pPr>
          </w:p>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专题讲座、教师工作室</w:t>
            </w:r>
          </w:p>
        </w:tc>
        <w:tc>
          <w:tcPr>
            <w:tcW w:w="0" w:type="auto"/>
            <w:vAlign w:val="center"/>
          </w:tcPr>
          <w:p>
            <w:pPr>
              <w:pStyle w:val="24"/>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学工处·团委·武装部、教务处、专业系、宣传部</w:t>
            </w:r>
          </w:p>
        </w:tc>
      </w:tr>
    </w:tbl>
    <w:p>
      <w:pPr>
        <w:pStyle w:val="24"/>
        <w:rPr>
          <w:rFonts w:hint="eastAsia" w:ascii="宋体" w:hAnsi="宋体" w:eastAsia="宋体" w:cs="宋体"/>
          <w:kern w:val="2"/>
          <w:sz w:val="18"/>
          <w:szCs w:val="18"/>
          <w:lang w:val="en-US" w:eastAsia="zh-CN" w:bidi="ar-SA"/>
        </w:rPr>
      </w:pPr>
    </w:p>
    <w:p>
      <w:pPr>
        <w:pStyle w:val="24"/>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（二）制度保障</w:t>
      </w:r>
    </w:p>
    <w:p>
      <w:pPr>
        <w:snapToGrid w:val="0"/>
        <w:spacing w:line="380" w:lineRule="exact"/>
        <w:ind w:firstLine="36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为保障专业人才培养方案的运行实施，学校建立有完整的教学质量监控体系。</w:t>
      </w:r>
    </w:p>
    <w:p>
      <w:pPr>
        <w:snapToGrid w:val="0"/>
        <w:spacing w:line="380" w:lineRule="exact"/>
        <w:ind w:firstLine="360"/>
        <w:rPr>
          <w:rFonts w:hint="eastAsia" w:ascii="宋体" w:hAnsi="宋体" w:eastAsia="宋体" w:cs="宋体"/>
          <w:kern w:val="2"/>
          <w:sz w:val="18"/>
          <w:szCs w:val="18"/>
          <w:lang w:val="en-US" w:eastAsia="zh-CN" w:bidi="ar-SA"/>
        </w:rPr>
      </w:pPr>
    </w:p>
    <w:p>
      <w:pPr>
        <w:snapToGrid w:val="0"/>
        <w:spacing w:line="380" w:lineRule="exact"/>
        <w:ind w:firstLine="360"/>
        <w:rPr>
          <w:rFonts w:hint="eastAsia" w:ascii="宋体" w:hAnsi="宋体" w:eastAsia="宋体" w:cs="宋体"/>
          <w:kern w:val="2"/>
          <w:sz w:val="18"/>
          <w:szCs w:val="18"/>
          <w:lang w:val="en-US" w:eastAsia="zh-CN" w:bidi="ar-SA"/>
        </w:rPr>
      </w:pPr>
    </w:p>
    <w:p>
      <w:pPr>
        <w:snapToGrid w:val="0"/>
        <w:spacing w:line="380" w:lineRule="exact"/>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 xml:space="preserve"> 方案实施保障制度一览表</w:t>
      </w:r>
    </w:p>
    <w:tbl>
      <w:tblPr>
        <w:tblStyle w:val="13"/>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实施内容</w:t>
            </w:r>
          </w:p>
        </w:tc>
        <w:tc>
          <w:tcPr>
            <w:tcW w:w="7410" w:type="dxa"/>
            <w:tcBorders>
              <w:left w:val="single" w:color="auto" w:sz="4" w:space="0"/>
              <w:right w:val="double" w:color="auto" w:sz="4" w:space="0"/>
            </w:tcBorders>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校企合作</w:t>
            </w:r>
          </w:p>
        </w:tc>
        <w:tc>
          <w:tcPr>
            <w:tcW w:w="7410" w:type="dxa"/>
            <w:tcBorders>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新聘教师培训办法；双师型教师认定办法；专任教师赴企业挂职锻炼管理暂行办法；外聘兼职教师管理办法；教师进修培训管理规定；专业带头人和中青年骨干教师评选办法；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学生管理</w:t>
            </w:r>
          </w:p>
        </w:tc>
        <w:tc>
          <w:tcPr>
            <w:tcW w:w="7410" w:type="dxa"/>
            <w:tcBorders>
              <w:top w:val="single" w:color="auto" w:sz="4" w:space="0"/>
              <w:left w:val="single" w:color="auto" w:sz="4" w:space="0"/>
              <w:right w:val="double" w:color="auto" w:sz="4" w:space="0"/>
            </w:tcBorders>
            <w:vAlign w:val="center"/>
          </w:tcPr>
          <w:p>
            <w:pPr>
              <w:keepNext w:val="0"/>
              <w:keepLines w:val="0"/>
              <w:suppressLineNumbers w:val="0"/>
              <w:tabs>
                <w:tab w:val="left" w:pos="900"/>
              </w:tabs>
              <w:snapToGrid w:val="0"/>
              <w:spacing w:before="0" w:beforeAutospacing="0" w:after="0" w:afterAutospacing="0" w:line="360" w:lineRule="exact"/>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学生管理实操手册；毕业生毕业资格审查管理办法；学生考勤制度；学生违纪处分实施细则；</w:t>
            </w:r>
          </w:p>
        </w:tc>
      </w:tr>
    </w:tbl>
    <w:p>
      <w:pPr>
        <w:snapToGrid w:val="0"/>
        <w:spacing w:line="380" w:lineRule="exact"/>
        <w:ind w:firstLine="420" w:firstLineChars="200"/>
        <w:rPr>
          <w:rFonts w:ascii="宋体" w:hAnsi="宋体" w:eastAsia="宋体"/>
          <w:szCs w:val="21"/>
        </w:rPr>
      </w:pPr>
      <w:r>
        <w:rPr>
          <w:rFonts w:hint="eastAsia" w:ascii="宋体" w:hAnsi="宋体" w:eastAsia="宋体"/>
          <w:szCs w:val="21"/>
        </w:rPr>
        <w:t>（各系补充各专业自行制定的管理制度）</w:t>
      </w:r>
    </w:p>
    <w:p>
      <w:pPr>
        <w:snapToGrid w:val="0"/>
        <w:spacing w:line="380" w:lineRule="exact"/>
        <w:ind w:firstLine="482" w:firstLineChars="200"/>
        <w:outlineLvl w:val="0"/>
        <w:rPr>
          <w:rFonts w:ascii="宋体" w:hAnsi="宋体" w:eastAsia="宋体"/>
          <w:b/>
          <w:sz w:val="24"/>
        </w:rPr>
      </w:pPr>
      <w:bookmarkStart w:id="21"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21"/>
    </w:p>
    <w:p>
      <w:pPr>
        <w:snapToGrid w:val="0"/>
        <w:spacing w:line="380" w:lineRule="exact"/>
        <w:ind w:firstLine="420" w:firstLineChars="200"/>
        <w:rPr>
          <w:rFonts w:ascii="宋体" w:hAnsi="宋体" w:eastAsia="宋体"/>
          <w:szCs w:val="21"/>
        </w:rPr>
      </w:pPr>
      <w:r>
        <w:rPr>
          <w:rFonts w:hint="eastAsia" w:ascii="宋体" w:hAnsi="宋体" w:eastAsia="宋体"/>
          <w:szCs w:val="21"/>
        </w:rPr>
        <w:t>（课程、双证要求及其他）</w:t>
      </w:r>
    </w:p>
    <w:p>
      <w:pPr>
        <w:snapToGrid w:val="0"/>
        <w:spacing w:line="380" w:lineRule="exact"/>
        <w:ind w:firstLine="420" w:firstLineChars="200"/>
        <w:outlineLvl w:val="0"/>
        <w:rPr>
          <w:rFonts w:ascii="宋体" w:hAnsi="宋体" w:eastAsia="宋体"/>
          <w:b/>
          <w:sz w:val="24"/>
        </w:rPr>
      </w:pPr>
      <w:bookmarkStart w:id="22" w:name="_Toc327706756"/>
      <w:r>
        <w:rPr>
          <w:rFonts w:hint="eastAsia" w:ascii="宋体" w:hAnsi="宋体" w:eastAsia="宋体"/>
          <w:b w:val="0"/>
          <w:bCs/>
          <w:sz w:val="21"/>
          <w:szCs w:val="21"/>
        </w:rPr>
        <w:t>学生必须修满</w:t>
      </w:r>
      <w:r>
        <w:rPr>
          <w:rFonts w:ascii="宋体" w:hAnsi="宋体" w:eastAsia="宋体"/>
          <w:b w:val="0"/>
          <w:bCs/>
          <w:sz w:val="21"/>
          <w:szCs w:val="21"/>
        </w:rPr>
        <w:t>155</w:t>
      </w:r>
      <w:r>
        <w:rPr>
          <w:rFonts w:hint="eastAsia" w:ascii="宋体" w:hAnsi="宋体" w:eastAsia="宋体"/>
          <w:b w:val="0"/>
          <w:bCs/>
          <w:sz w:val="21"/>
          <w:szCs w:val="21"/>
        </w:rPr>
        <w:t>学分，所有课程全部考核合格， 并参加完成半年顶岗实习方可准许毕业。</w:t>
      </w:r>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22"/>
    </w:p>
    <w:p>
      <w:pPr>
        <w:snapToGrid w:val="0"/>
        <w:jc w:val="center"/>
        <w:rPr>
          <w:rFonts w:ascii="宋体" w:hAnsi="宋体" w:eastAsia="宋体"/>
          <w:b/>
          <w:szCs w:val="21"/>
        </w:rPr>
      </w:pPr>
    </w:p>
    <w:p>
      <w:pPr>
        <w:snapToGrid w:val="0"/>
        <w:jc w:val="center"/>
        <w:rPr>
          <w:rFonts w:ascii="宋体" w:hAnsi="宋体" w:eastAsia="宋体"/>
          <w:sz w:val="18"/>
          <w:szCs w:val="18"/>
        </w:rPr>
      </w:pPr>
      <w:r>
        <w:rPr>
          <w:rFonts w:hint="eastAsia" w:ascii="宋体" w:hAnsi="宋体" w:eastAsia="宋体"/>
          <w:b/>
          <w:sz w:val="18"/>
          <w:szCs w:val="18"/>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387"/>
        <w:gridCol w:w="744"/>
        <w:gridCol w:w="816"/>
        <w:gridCol w:w="864"/>
        <w:gridCol w:w="1776"/>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序号</w:t>
            </w:r>
          </w:p>
        </w:tc>
        <w:tc>
          <w:tcPr>
            <w:tcW w:w="821" w:type="dxa"/>
            <w:vMerge w:val="restart"/>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姓名</w:t>
            </w:r>
          </w:p>
        </w:tc>
        <w:tc>
          <w:tcPr>
            <w:tcW w:w="2387" w:type="dxa"/>
            <w:vMerge w:val="restart"/>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单位</w:t>
            </w:r>
          </w:p>
        </w:tc>
        <w:tc>
          <w:tcPr>
            <w:tcW w:w="744" w:type="dxa"/>
            <w:vMerge w:val="restart"/>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职称</w:t>
            </w:r>
          </w:p>
        </w:tc>
        <w:tc>
          <w:tcPr>
            <w:tcW w:w="816" w:type="dxa"/>
            <w:vMerge w:val="restart"/>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职务</w:t>
            </w:r>
          </w:p>
        </w:tc>
        <w:tc>
          <w:tcPr>
            <w:tcW w:w="864" w:type="dxa"/>
            <w:vMerge w:val="restart"/>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委员会</w:t>
            </w:r>
          </w:p>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职务</w:t>
            </w:r>
          </w:p>
        </w:tc>
        <w:tc>
          <w:tcPr>
            <w:tcW w:w="3021" w:type="dxa"/>
            <w:gridSpan w:val="2"/>
            <w:tcBorders>
              <w:bottom w:val="single" w:color="auto" w:sz="4" w:space="0"/>
            </w:tcBorders>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p>
        </w:tc>
        <w:tc>
          <w:tcPr>
            <w:tcW w:w="821" w:type="dxa"/>
            <w:vMerge w:val="continue"/>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p>
        </w:tc>
        <w:tc>
          <w:tcPr>
            <w:tcW w:w="2387" w:type="dxa"/>
            <w:vMerge w:val="continue"/>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p>
        </w:tc>
        <w:tc>
          <w:tcPr>
            <w:tcW w:w="744" w:type="dxa"/>
            <w:vMerge w:val="continue"/>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p>
        </w:tc>
        <w:tc>
          <w:tcPr>
            <w:tcW w:w="816" w:type="dxa"/>
            <w:vMerge w:val="continue"/>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p>
        </w:tc>
        <w:tc>
          <w:tcPr>
            <w:tcW w:w="864" w:type="dxa"/>
            <w:vMerge w:val="continue"/>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p>
        </w:tc>
        <w:tc>
          <w:tcPr>
            <w:tcW w:w="1776" w:type="dxa"/>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电子邮件</w:t>
            </w:r>
          </w:p>
        </w:tc>
        <w:tc>
          <w:tcPr>
            <w:tcW w:w="1245" w:type="dxa"/>
            <w:shd w:val="clear" w:color="auto" w:fill="FFFFFF"/>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何隆权</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both"/>
              <w:rPr>
                <w:rFonts w:hint="eastAsia" w:ascii="宋体" w:hAnsi="宋体" w:eastAsia="宋体"/>
                <w:bCs/>
                <w:sz w:val="18"/>
                <w:szCs w:val="18"/>
              </w:rPr>
            </w:pPr>
            <w:r>
              <w:rPr>
                <w:rFonts w:hint="eastAsia" w:ascii="宋体" w:hAnsi="宋体" w:eastAsia="宋体"/>
                <w:bCs/>
                <w:sz w:val="18"/>
                <w:szCs w:val="18"/>
              </w:rPr>
              <w:t>教授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系主任</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组长</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1219640570@qq.com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13979175692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2</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邓军</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   副教授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学术委员</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副组长</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158670470@qq.com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13879191272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3</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刘汉卿</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江西中盛咨询公司</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 工程师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经理</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委员  </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Whb1234@163.com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13707918865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4</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胡全保</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江西天盛建筑工程总公司</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 工程师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项目经理</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liyum@126.com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13607915566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5</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肖小燕</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江西鑫鼎建设咨询监理有限公司</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高级工程师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董事长</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Xxyan56@126.com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13807006699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6</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廖学峰</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中建三局</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工程师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项目部总工 </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157896236@qq.com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13807082633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7</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任恩南</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工程师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副处长 </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25687623@qq.com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 xml:space="preserve">13367098662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8</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史 芬</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高级工程师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专职教师</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1092840794@qq.com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13970856608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9</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郭玉珍</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副教授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专职教师</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34128734@qq.com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15170091881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10</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熊春梅</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讲师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专职教师</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462288686@qq.com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13870672881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11</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赵思炯</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讲师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建工教研室主任</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815187514@qq.com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15870605484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bCs/>
                <w:sz w:val="18"/>
                <w:szCs w:val="18"/>
              </w:rPr>
            </w:pPr>
            <w:r>
              <w:rPr>
                <w:rFonts w:hint="eastAsia" w:ascii="仿宋_GB2312" w:eastAsia="仿宋_GB2312"/>
                <w:szCs w:val="21"/>
                <w:shd w:val="clear" w:color="auto" w:fill="FFFFFF"/>
              </w:rPr>
              <w:t>12</w:t>
            </w:r>
          </w:p>
        </w:tc>
        <w:tc>
          <w:tcPr>
            <w:tcW w:w="821"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闵娟</w:t>
            </w:r>
          </w:p>
        </w:tc>
        <w:tc>
          <w:tcPr>
            <w:tcW w:w="2387"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江西工业贸易职业技术学院</w:t>
            </w:r>
          </w:p>
        </w:tc>
        <w:tc>
          <w:tcPr>
            <w:tcW w:w="74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副教授</w:t>
            </w:r>
          </w:p>
        </w:tc>
        <w:tc>
          <w:tcPr>
            <w:tcW w:w="81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建装教研室主任</w:t>
            </w:r>
          </w:p>
        </w:tc>
        <w:tc>
          <w:tcPr>
            <w:tcW w:w="864"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委员</w:t>
            </w:r>
          </w:p>
        </w:tc>
        <w:tc>
          <w:tcPr>
            <w:tcW w:w="1776"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30813096@qq.com</w:t>
            </w:r>
          </w:p>
        </w:tc>
        <w:tc>
          <w:tcPr>
            <w:tcW w:w="1245" w:type="dxa"/>
            <w:vAlign w:val="center"/>
          </w:tcPr>
          <w:p>
            <w:pPr>
              <w:keepNext w:val="0"/>
              <w:keepLines w:val="0"/>
              <w:suppressLineNumbers w:val="0"/>
              <w:tabs>
                <w:tab w:val="left" w:pos="900"/>
              </w:tabs>
              <w:snapToGrid w:val="0"/>
              <w:spacing w:before="0" w:beforeAutospacing="0" w:after="0" w:afterAutospacing="0" w:line="360" w:lineRule="exact"/>
              <w:ind w:left="0" w:right="0"/>
              <w:jc w:val="center"/>
              <w:rPr>
                <w:rFonts w:hint="eastAsia" w:ascii="宋体" w:hAnsi="宋体" w:eastAsia="宋体"/>
                <w:bCs/>
                <w:sz w:val="18"/>
                <w:szCs w:val="18"/>
              </w:rPr>
            </w:pPr>
            <w:r>
              <w:rPr>
                <w:rFonts w:hint="eastAsia" w:ascii="宋体" w:hAnsi="宋体" w:eastAsia="宋体"/>
                <w:bCs/>
                <w:sz w:val="18"/>
                <w:szCs w:val="18"/>
              </w:rPr>
              <w:t>13807002035</w:t>
            </w:r>
          </w:p>
        </w:tc>
      </w:tr>
    </w:tbl>
    <w:p>
      <w:pPr>
        <w:rPr>
          <w:rFonts w:ascii="宋体" w:hAnsi="宋体" w:eastAsia="宋体"/>
        </w:rPr>
      </w:pPr>
    </w:p>
    <w:tbl>
      <w:tblPr>
        <w:tblStyle w:val="1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r>
              <w:rPr>
                <w:rFonts w:hint="eastAsia" w:ascii="宋体" w:hAnsi="宋体" w:eastAsia="宋体"/>
                <w:sz w:val="18"/>
                <w:szCs w:val="18"/>
              </w:rPr>
              <w:t>执笔人签名：</w:t>
            </w:r>
          </w:p>
        </w:tc>
        <w:tc>
          <w:tcPr>
            <w:tcW w:w="2539"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lang w:val="en-US" w:eastAsia="zh-CN"/>
              </w:rPr>
            </w:pPr>
          </w:p>
        </w:tc>
        <w:tc>
          <w:tcPr>
            <w:tcW w:w="2342"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r>
              <w:rPr>
                <w:rFonts w:hint="eastAsia" w:ascii="宋体" w:hAnsi="宋体" w:eastAsia="宋体"/>
                <w:sz w:val="18"/>
                <w:szCs w:val="18"/>
              </w:rPr>
              <w:t>系主任审核：</w:t>
            </w:r>
          </w:p>
        </w:tc>
        <w:tc>
          <w:tcPr>
            <w:tcW w:w="2292"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r>
              <w:rPr>
                <w:rFonts w:hint="eastAsia" w:ascii="宋体" w:hAnsi="宋体" w:eastAsia="宋体"/>
                <w:sz w:val="18"/>
                <w:szCs w:val="18"/>
              </w:rPr>
              <w:t>参与人员签名：</w:t>
            </w:r>
          </w:p>
        </w:tc>
        <w:tc>
          <w:tcPr>
            <w:tcW w:w="2539"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p>
        </w:tc>
        <w:tc>
          <w:tcPr>
            <w:tcW w:w="2342"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r>
              <w:rPr>
                <w:rFonts w:hint="eastAsia" w:ascii="宋体" w:hAnsi="宋体" w:eastAsia="宋体"/>
                <w:sz w:val="18"/>
                <w:szCs w:val="18"/>
              </w:rPr>
              <w:t>专业负责人审核：</w:t>
            </w:r>
          </w:p>
        </w:tc>
        <w:tc>
          <w:tcPr>
            <w:tcW w:w="2539"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p>
        </w:tc>
        <w:tc>
          <w:tcPr>
            <w:tcW w:w="2342"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r>
              <w:rPr>
                <w:rFonts w:hint="eastAsia" w:ascii="宋体" w:hAnsi="宋体" w:eastAsia="宋体"/>
                <w:sz w:val="18"/>
                <w:szCs w:val="18"/>
              </w:rPr>
              <w:t>教学副院长审核：</w:t>
            </w:r>
          </w:p>
        </w:tc>
        <w:tc>
          <w:tcPr>
            <w:tcW w:w="2292" w:type="dxa"/>
            <w:vAlign w:val="center"/>
          </w:tcPr>
          <w:p>
            <w:pPr>
              <w:keepNext w:val="0"/>
              <w:keepLines w:val="0"/>
              <w:suppressLineNumbers w:val="0"/>
              <w:spacing w:before="0" w:beforeAutospacing="0" w:after="0" w:afterAutospacing="0" w:line="480" w:lineRule="auto"/>
              <w:ind w:left="0" w:right="0"/>
              <w:rPr>
                <w:rFonts w:hint="eastAsia"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- 5 -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- 5 -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B960C8D"/>
    <w:multiLevelType w:val="singleLevel"/>
    <w:tmpl w:val="2B960C8D"/>
    <w:lvl w:ilvl="0" w:tentative="0">
      <w:start w:val="2"/>
      <w:numFmt w:val="chineseCounting"/>
      <w:suff w:val="nothing"/>
      <w:lvlText w:val="（%1）"/>
      <w:lvlJc w:val="left"/>
      <w:rPr>
        <w:rFonts w:hint="eastAsia"/>
      </w:rPr>
    </w:lvl>
  </w:abstractNum>
  <w:abstractNum w:abstractNumId="2">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C11C48"/>
    <w:multiLevelType w:val="singleLevel"/>
    <w:tmpl w:val="2DC11C48"/>
    <w:lvl w:ilvl="0" w:tentative="0">
      <w:start w:val="1"/>
      <w:numFmt w:val="chineseCounting"/>
      <w:suff w:val="nothing"/>
      <w:lvlText w:val="（%1）"/>
      <w:lvlJc w:val="left"/>
      <w:pPr>
        <w:ind w:left="420" w:firstLine="0"/>
      </w:pPr>
      <w:rPr>
        <w:rFonts w:hint="eastAsia"/>
      </w:rPr>
    </w:lvl>
  </w:abstractNum>
  <w:abstractNum w:abstractNumId="4">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7313837"/>
    <w:multiLevelType w:val="singleLevel"/>
    <w:tmpl w:val="57313837"/>
    <w:lvl w:ilvl="0" w:tentative="0">
      <w:start w:val="1"/>
      <w:numFmt w:val="chineseCounting"/>
      <w:suff w:val="nothing"/>
      <w:lvlText w:val="（%1）"/>
      <w:lvlJc w:val="left"/>
    </w:lvl>
  </w:abstractNum>
  <w:abstractNum w:abstractNumId="6">
    <w:nsid w:val="592E2EE5"/>
    <w:multiLevelType w:val="singleLevel"/>
    <w:tmpl w:val="592E2EE5"/>
    <w:lvl w:ilvl="0" w:tentative="0">
      <w:start w:val="1"/>
      <w:numFmt w:val="decimal"/>
      <w:suff w:val="nothing"/>
      <w:lvlText w:val="%1."/>
      <w:lvlJc w:val="left"/>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512D"/>
    <w:rsid w:val="00032257"/>
    <w:rsid w:val="00034AA9"/>
    <w:rsid w:val="00044DA2"/>
    <w:rsid w:val="00046922"/>
    <w:rsid w:val="00061076"/>
    <w:rsid w:val="000721FF"/>
    <w:rsid w:val="00077817"/>
    <w:rsid w:val="00077E66"/>
    <w:rsid w:val="00082BA3"/>
    <w:rsid w:val="000A12C1"/>
    <w:rsid w:val="000A2398"/>
    <w:rsid w:val="000A661C"/>
    <w:rsid w:val="000B03FA"/>
    <w:rsid w:val="000B3F48"/>
    <w:rsid w:val="000C124E"/>
    <w:rsid w:val="000C2AA2"/>
    <w:rsid w:val="000C548B"/>
    <w:rsid w:val="000D3DEA"/>
    <w:rsid w:val="000D4481"/>
    <w:rsid w:val="000E219F"/>
    <w:rsid w:val="000E42FB"/>
    <w:rsid w:val="000E56C1"/>
    <w:rsid w:val="000E5EA0"/>
    <w:rsid w:val="000F1BC0"/>
    <w:rsid w:val="00106DFC"/>
    <w:rsid w:val="001137AF"/>
    <w:rsid w:val="00123B41"/>
    <w:rsid w:val="00124E1C"/>
    <w:rsid w:val="0012571B"/>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B0328"/>
    <w:rsid w:val="001B2B10"/>
    <w:rsid w:val="001B35D8"/>
    <w:rsid w:val="001C5B12"/>
    <w:rsid w:val="001D27E0"/>
    <w:rsid w:val="001D2FB2"/>
    <w:rsid w:val="001E4420"/>
    <w:rsid w:val="00201743"/>
    <w:rsid w:val="0020393C"/>
    <w:rsid w:val="00205C7B"/>
    <w:rsid w:val="002102D2"/>
    <w:rsid w:val="00210DEF"/>
    <w:rsid w:val="002132A4"/>
    <w:rsid w:val="00216B50"/>
    <w:rsid w:val="00225D36"/>
    <w:rsid w:val="002426D1"/>
    <w:rsid w:val="0024290C"/>
    <w:rsid w:val="00245DFE"/>
    <w:rsid w:val="00250743"/>
    <w:rsid w:val="00254601"/>
    <w:rsid w:val="00254F66"/>
    <w:rsid w:val="002605AA"/>
    <w:rsid w:val="00263BC9"/>
    <w:rsid w:val="002828C0"/>
    <w:rsid w:val="0028354D"/>
    <w:rsid w:val="0028433C"/>
    <w:rsid w:val="00294A38"/>
    <w:rsid w:val="00297B63"/>
    <w:rsid w:val="002A3226"/>
    <w:rsid w:val="002A3F76"/>
    <w:rsid w:val="002A500D"/>
    <w:rsid w:val="002A6A1E"/>
    <w:rsid w:val="002B1D68"/>
    <w:rsid w:val="002B66A0"/>
    <w:rsid w:val="002C2AE6"/>
    <w:rsid w:val="002C44F6"/>
    <w:rsid w:val="002C5CC4"/>
    <w:rsid w:val="002D0373"/>
    <w:rsid w:val="002D0A09"/>
    <w:rsid w:val="002E0F64"/>
    <w:rsid w:val="002E1C76"/>
    <w:rsid w:val="002F0094"/>
    <w:rsid w:val="002F1984"/>
    <w:rsid w:val="002F1CA4"/>
    <w:rsid w:val="002F5584"/>
    <w:rsid w:val="003045F4"/>
    <w:rsid w:val="003061B6"/>
    <w:rsid w:val="003078A6"/>
    <w:rsid w:val="00310D1B"/>
    <w:rsid w:val="0031408E"/>
    <w:rsid w:val="00315D30"/>
    <w:rsid w:val="003177DD"/>
    <w:rsid w:val="003219C3"/>
    <w:rsid w:val="00323368"/>
    <w:rsid w:val="003252C7"/>
    <w:rsid w:val="00326AE7"/>
    <w:rsid w:val="00327CD7"/>
    <w:rsid w:val="003315FA"/>
    <w:rsid w:val="003467E1"/>
    <w:rsid w:val="0035022B"/>
    <w:rsid w:val="0036052B"/>
    <w:rsid w:val="00360B83"/>
    <w:rsid w:val="003754C4"/>
    <w:rsid w:val="003777F6"/>
    <w:rsid w:val="003778C6"/>
    <w:rsid w:val="00381E3A"/>
    <w:rsid w:val="00382725"/>
    <w:rsid w:val="00394D6D"/>
    <w:rsid w:val="00396C91"/>
    <w:rsid w:val="00397EA2"/>
    <w:rsid w:val="003C4474"/>
    <w:rsid w:val="003D5C9A"/>
    <w:rsid w:val="003D7F72"/>
    <w:rsid w:val="003E3774"/>
    <w:rsid w:val="003E60FE"/>
    <w:rsid w:val="003E70B3"/>
    <w:rsid w:val="003F6869"/>
    <w:rsid w:val="003F73E6"/>
    <w:rsid w:val="00405019"/>
    <w:rsid w:val="004058A7"/>
    <w:rsid w:val="00407BB0"/>
    <w:rsid w:val="00411A54"/>
    <w:rsid w:val="00433EF6"/>
    <w:rsid w:val="00437A75"/>
    <w:rsid w:val="00437BB8"/>
    <w:rsid w:val="004413EC"/>
    <w:rsid w:val="00441FCE"/>
    <w:rsid w:val="0044513F"/>
    <w:rsid w:val="00455CFF"/>
    <w:rsid w:val="004753BF"/>
    <w:rsid w:val="00481E7A"/>
    <w:rsid w:val="00483B97"/>
    <w:rsid w:val="00483F86"/>
    <w:rsid w:val="004875B1"/>
    <w:rsid w:val="00497171"/>
    <w:rsid w:val="004974E8"/>
    <w:rsid w:val="004A1F83"/>
    <w:rsid w:val="004B3088"/>
    <w:rsid w:val="004C1285"/>
    <w:rsid w:val="004C1DC4"/>
    <w:rsid w:val="004C333E"/>
    <w:rsid w:val="004C360E"/>
    <w:rsid w:val="004C563F"/>
    <w:rsid w:val="004C7A72"/>
    <w:rsid w:val="004D24EE"/>
    <w:rsid w:val="004E26F8"/>
    <w:rsid w:val="004E4B84"/>
    <w:rsid w:val="004E5DFB"/>
    <w:rsid w:val="004F3B8B"/>
    <w:rsid w:val="004F6C47"/>
    <w:rsid w:val="005010EE"/>
    <w:rsid w:val="00502F72"/>
    <w:rsid w:val="00506C1E"/>
    <w:rsid w:val="00513AF2"/>
    <w:rsid w:val="00515A6C"/>
    <w:rsid w:val="00521287"/>
    <w:rsid w:val="00522DD7"/>
    <w:rsid w:val="00526680"/>
    <w:rsid w:val="0053694F"/>
    <w:rsid w:val="00537509"/>
    <w:rsid w:val="00546C76"/>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F4ED7"/>
    <w:rsid w:val="006016F1"/>
    <w:rsid w:val="00602FCF"/>
    <w:rsid w:val="00617D2B"/>
    <w:rsid w:val="00626A53"/>
    <w:rsid w:val="00630DFE"/>
    <w:rsid w:val="0063122C"/>
    <w:rsid w:val="006334A0"/>
    <w:rsid w:val="006355A0"/>
    <w:rsid w:val="00637D02"/>
    <w:rsid w:val="00657C25"/>
    <w:rsid w:val="00670CDE"/>
    <w:rsid w:val="0068260C"/>
    <w:rsid w:val="00687EA4"/>
    <w:rsid w:val="006946D1"/>
    <w:rsid w:val="00695BA7"/>
    <w:rsid w:val="00697E2B"/>
    <w:rsid w:val="006A0BFB"/>
    <w:rsid w:val="006A22DD"/>
    <w:rsid w:val="006A4488"/>
    <w:rsid w:val="006A5D80"/>
    <w:rsid w:val="006B6E4C"/>
    <w:rsid w:val="006C1842"/>
    <w:rsid w:val="006C1DC2"/>
    <w:rsid w:val="006C3E85"/>
    <w:rsid w:val="006C448B"/>
    <w:rsid w:val="006C4AC3"/>
    <w:rsid w:val="006D26CB"/>
    <w:rsid w:val="006D308F"/>
    <w:rsid w:val="006D42C8"/>
    <w:rsid w:val="006D6348"/>
    <w:rsid w:val="006E6A69"/>
    <w:rsid w:val="006F066A"/>
    <w:rsid w:val="006F21A5"/>
    <w:rsid w:val="006F5DA3"/>
    <w:rsid w:val="00713068"/>
    <w:rsid w:val="00716EAB"/>
    <w:rsid w:val="00722200"/>
    <w:rsid w:val="0072316A"/>
    <w:rsid w:val="007250EA"/>
    <w:rsid w:val="00740F31"/>
    <w:rsid w:val="00747CD0"/>
    <w:rsid w:val="00750275"/>
    <w:rsid w:val="00752B3D"/>
    <w:rsid w:val="00753215"/>
    <w:rsid w:val="00754547"/>
    <w:rsid w:val="0075554C"/>
    <w:rsid w:val="00762A5B"/>
    <w:rsid w:val="007636E6"/>
    <w:rsid w:val="0076625A"/>
    <w:rsid w:val="00767561"/>
    <w:rsid w:val="007722E5"/>
    <w:rsid w:val="00772622"/>
    <w:rsid w:val="00773F7D"/>
    <w:rsid w:val="007767A0"/>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65F8"/>
    <w:rsid w:val="00817F8A"/>
    <w:rsid w:val="008205BE"/>
    <w:rsid w:val="00821363"/>
    <w:rsid w:val="00824C6F"/>
    <w:rsid w:val="00834495"/>
    <w:rsid w:val="0084206E"/>
    <w:rsid w:val="0084284B"/>
    <w:rsid w:val="0084642A"/>
    <w:rsid w:val="008474FB"/>
    <w:rsid w:val="008535F2"/>
    <w:rsid w:val="00854989"/>
    <w:rsid w:val="008575D1"/>
    <w:rsid w:val="0086492B"/>
    <w:rsid w:val="008674DC"/>
    <w:rsid w:val="008725A9"/>
    <w:rsid w:val="00873E2E"/>
    <w:rsid w:val="008966CF"/>
    <w:rsid w:val="008A26A2"/>
    <w:rsid w:val="008A52AC"/>
    <w:rsid w:val="008B0E7C"/>
    <w:rsid w:val="008B2640"/>
    <w:rsid w:val="008B3332"/>
    <w:rsid w:val="008B39F3"/>
    <w:rsid w:val="008B6D08"/>
    <w:rsid w:val="008C13E8"/>
    <w:rsid w:val="008C2B1E"/>
    <w:rsid w:val="008C51E9"/>
    <w:rsid w:val="008C6A9E"/>
    <w:rsid w:val="008E46BA"/>
    <w:rsid w:val="008F5C26"/>
    <w:rsid w:val="009001F1"/>
    <w:rsid w:val="00914A96"/>
    <w:rsid w:val="009175B0"/>
    <w:rsid w:val="009179F5"/>
    <w:rsid w:val="00921BB2"/>
    <w:rsid w:val="00922DB0"/>
    <w:rsid w:val="00937FCB"/>
    <w:rsid w:val="00941CE0"/>
    <w:rsid w:val="00952845"/>
    <w:rsid w:val="00960BEB"/>
    <w:rsid w:val="00962C9B"/>
    <w:rsid w:val="00974DD2"/>
    <w:rsid w:val="00977128"/>
    <w:rsid w:val="00983348"/>
    <w:rsid w:val="0098558E"/>
    <w:rsid w:val="00987F13"/>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E396B"/>
    <w:rsid w:val="009E4BEA"/>
    <w:rsid w:val="009E730E"/>
    <w:rsid w:val="009E76AC"/>
    <w:rsid w:val="009F340B"/>
    <w:rsid w:val="009F4602"/>
    <w:rsid w:val="009F4B1E"/>
    <w:rsid w:val="00A1184E"/>
    <w:rsid w:val="00A15C5A"/>
    <w:rsid w:val="00A269D7"/>
    <w:rsid w:val="00A27C2E"/>
    <w:rsid w:val="00A41F02"/>
    <w:rsid w:val="00A469C4"/>
    <w:rsid w:val="00A51C8F"/>
    <w:rsid w:val="00A5629A"/>
    <w:rsid w:val="00A612CD"/>
    <w:rsid w:val="00A63177"/>
    <w:rsid w:val="00A64DE7"/>
    <w:rsid w:val="00A729EC"/>
    <w:rsid w:val="00A74531"/>
    <w:rsid w:val="00A80CEB"/>
    <w:rsid w:val="00A8178A"/>
    <w:rsid w:val="00A81F3C"/>
    <w:rsid w:val="00A904BB"/>
    <w:rsid w:val="00A91E5F"/>
    <w:rsid w:val="00A92CD4"/>
    <w:rsid w:val="00A9342E"/>
    <w:rsid w:val="00A9472B"/>
    <w:rsid w:val="00AA4DA7"/>
    <w:rsid w:val="00AC2897"/>
    <w:rsid w:val="00AC6052"/>
    <w:rsid w:val="00AD1D81"/>
    <w:rsid w:val="00AE0711"/>
    <w:rsid w:val="00AE2A55"/>
    <w:rsid w:val="00AF688C"/>
    <w:rsid w:val="00B063E9"/>
    <w:rsid w:val="00B06873"/>
    <w:rsid w:val="00B109BA"/>
    <w:rsid w:val="00B1316D"/>
    <w:rsid w:val="00B13429"/>
    <w:rsid w:val="00B1342D"/>
    <w:rsid w:val="00B1415E"/>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71A1C"/>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435F"/>
    <w:rsid w:val="00C10603"/>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71FC"/>
    <w:rsid w:val="00CD0B4B"/>
    <w:rsid w:val="00CD142A"/>
    <w:rsid w:val="00CD3722"/>
    <w:rsid w:val="00CD652F"/>
    <w:rsid w:val="00CE154A"/>
    <w:rsid w:val="00CF04C0"/>
    <w:rsid w:val="00CF1E56"/>
    <w:rsid w:val="00CF52E0"/>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3554"/>
    <w:rsid w:val="00D63A0B"/>
    <w:rsid w:val="00D7529D"/>
    <w:rsid w:val="00D75C66"/>
    <w:rsid w:val="00D76949"/>
    <w:rsid w:val="00D94EB3"/>
    <w:rsid w:val="00D9603D"/>
    <w:rsid w:val="00D96088"/>
    <w:rsid w:val="00DA4ABC"/>
    <w:rsid w:val="00DA775C"/>
    <w:rsid w:val="00DA7C0B"/>
    <w:rsid w:val="00DB7085"/>
    <w:rsid w:val="00DC0341"/>
    <w:rsid w:val="00DC1BA7"/>
    <w:rsid w:val="00DC3BED"/>
    <w:rsid w:val="00DC4E2E"/>
    <w:rsid w:val="00DD58D2"/>
    <w:rsid w:val="00DD6E51"/>
    <w:rsid w:val="00DD7CE9"/>
    <w:rsid w:val="00DF3609"/>
    <w:rsid w:val="00DF53B5"/>
    <w:rsid w:val="00DF5B7D"/>
    <w:rsid w:val="00DF5B83"/>
    <w:rsid w:val="00E00B4E"/>
    <w:rsid w:val="00E15AB8"/>
    <w:rsid w:val="00E16DD7"/>
    <w:rsid w:val="00E21A07"/>
    <w:rsid w:val="00E2356B"/>
    <w:rsid w:val="00E258DE"/>
    <w:rsid w:val="00E30003"/>
    <w:rsid w:val="00E309C3"/>
    <w:rsid w:val="00E342BB"/>
    <w:rsid w:val="00E41637"/>
    <w:rsid w:val="00E4231F"/>
    <w:rsid w:val="00E50B22"/>
    <w:rsid w:val="00E54744"/>
    <w:rsid w:val="00E56EAD"/>
    <w:rsid w:val="00E6100C"/>
    <w:rsid w:val="00E613C3"/>
    <w:rsid w:val="00E6157C"/>
    <w:rsid w:val="00E63FA0"/>
    <w:rsid w:val="00E66DBC"/>
    <w:rsid w:val="00E72B58"/>
    <w:rsid w:val="00E72C55"/>
    <w:rsid w:val="00E755BC"/>
    <w:rsid w:val="00E7678C"/>
    <w:rsid w:val="00E77E0A"/>
    <w:rsid w:val="00E83A18"/>
    <w:rsid w:val="00E8540F"/>
    <w:rsid w:val="00E8691E"/>
    <w:rsid w:val="00E9348F"/>
    <w:rsid w:val="00EA1282"/>
    <w:rsid w:val="00EA4140"/>
    <w:rsid w:val="00EA5F59"/>
    <w:rsid w:val="00EA685F"/>
    <w:rsid w:val="00EB4FF1"/>
    <w:rsid w:val="00EB5838"/>
    <w:rsid w:val="00EB6821"/>
    <w:rsid w:val="00EC2E0B"/>
    <w:rsid w:val="00EC4EBA"/>
    <w:rsid w:val="00ED4266"/>
    <w:rsid w:val="00EE2438"/>
    <w:rsid w:val="00EE60BD"/>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27A5"/>
    <w:rsid w:val="00FA460E"/>
    <w:rsid w:val="00FA5384"/>
    <w:rsid w:val="00FB14EE"/>
    <w:rsid w:val="00FB5864"/>
    <w:rsid w:val="00FC164B"/>
    <w:rsid w:val="00FC1E02"/>
    <w:rsid w:val="00FC3344"/>
    <w:rsid w:val="00FC35FA"/>
    <w:rsid w:val="00FE4326"/>
    <w:rsid w:val="00FE6979"/>
    <w:rsid w:val="00FF3481"/>
    <w:rsid w:val="00FF5EBA"/>
    <w:rsid w:val="011A5A48"/>
    <w:rsid w:val="011B58E1"/>
    <w:rsid w:val="012B0DF9"/>
    <w:rsid w:val="0132178F"/>
    <w:rsid w:val="0143034F"/>
    <w:rsid w:val="016713B7"/>
    <w:rsid w:val="016B1BE3"/>
    <w:rsid w:val="01EC2A29"/>
    <w:rsid w:val="021332F5"/>
    <w:rsid w:val="022439E3"/>
    <w:rsid w:val="025C0F1D"/>
    <w:rsid w:val="025C1DB9"/>
    <w:rsid w:val="02704B64"/>
    <w:rsid w:val="028039E0"/>
    <w:rsid w:val="028224F7"/>
    <w:rsid w:val="029E0FEF"/>
    <w:rsid w:val="02D60F46"/>
    <w:rsid w:val="02F7550A"/>
    <w:rsid w:val="031676A0"/>
    <w:rsid w:val="03447286"/>
    <w:rsid w:val="036B0B5F"/>
    <w:rsid w:val="039F2581"/>
    <w:rsid w:val="03AB44C2"/>
    <w:rsid w:val="041A0F17"/>
    <w:rsid w:val="05421C25"/>
    <w:rsid w:val="05572253"/>
    <w:rsid w:val="056B42F1"/>
    <w:rsid w:val="05CE59D1"/>
    <w:rsid w:val="05FE7ECB"/>
    <w:rsid w:val="06550A96"/>
    <w:rsid w:val="068B4749"/>
    <w:rsid w:val="06931C38"/>
    <w:rsid w:val="07084476"/>
    <w:rsid w:val="0727385B"/>
    <w:rsid w:val="075E5DA6"/>
    <w:rsid w:val="07610F29"/>
    <w:rsid w:val="078636E7"/>
    <w:rsid w:val="079166EE"/>
    <w:rsid w:val="07C147C6"/>
    <w:rsid w:val="07CD3225"/>
    <w:rsid w:val="081015B4"/>
    <w:rsid w:val="08A23EAA"/>
    <w:rsid w:val="08A460BD"/>
    <w:rsid w:val="08B872DC"/>
    <w:rsid w:val="08C452ED"/>
    <w:rsid w:val="09627775"/>
    <w:rsid w:val="096C0084"/>
    <w:rsid w:val="097B7DA5"/>
    <w:rsid w:val="097D26F1"/>
    <w:rsid w:val="0A177AEC"/>
    <w:rsid w:val="0AC85185"/>
    <w:rsid w:val="0AE56698"/>
    <w:rsid w:val="0B12303C"/>
    <w:rsid w:val="0B417CD6"/>
    <w:rsid w:val="0BAA2164"/>
    <w:rsid w:val="0BD06B3E"/>
    <w:rsid w:val="0BF409A8"/>
    <w:rsid w:val="0C410AA7"/>
    <w:rsid w:val="0C43782D"/>
    <w:rsid w:val="0C4F4897"/>
    <w:rsid w:val="0C836418"/>
    <w:rsid w:val="0CBF7CF5"/>
    <w:rsid w:val="0CC31F90"/>
    <w:rsid w:val="0CDC0A02"/>
    <w:rsid w:val="0CF07808"/>
    <w:rsid w:val="0D3E23A9"/>
    <w:rsid w:val="0D47041C"/>
    <w:rsid w:val="0D4C0A87"/>
    <w:rsid w:val="0DCB4504"/>
    <w:rsid w:val="0DE75569"/>
    <w:rsid w:val="0DFE54FD"/>
    <w:rsid w:val="0E0B73DA"/>
    <w:rsid w:val="0E7F333F"/>
    <w:rsid w:val="0EE43B72"/>
    <w:rsid w:val="0F2B61AB"/>
    <w:rsid w:val="0F4B55A7"/>
    <w:rsid w:val="0F5C2DB7"/>
    <w:rsid w:val="0F8D35A1"/>
    <w:rsid w:val="0FC4342B"/>
    <w:rsid w:val="0FCD053A"/>
    <w:rsid w:val="0FF12666"/>
    <w:rsid w:val="10012D17"/>
    <w:rsid w:val="101650F3"/>
    <w:rsid w:val="106D3263"/>
    <w:rsid w:val="108E27CB"/>
    <w:rsid w:val="10B81EFA"/>
    <w:rsid w:val="116A1D1E"/>
    <w:rsid w:val="117368D5"/>
    <w:rsid w:val="119C0862"/>
    <w:rsid w:val="11A13974"/>
    <w:rsid w:val="11C81A19"/>
    <w:rsid w:val="11D007C9"/>
    <w:rsid w:val="11F41C82"/>
    <w:rsid w:val="1281190C"/>
    <w:rsid w:val="13032387"/>
    <w:rsid w:val="132135EE"/>
    <w:rsid w:val="1386794C"/>
    <w:rsid w:val="13886ACB"/>
    <w:rsid w:val="139D6FD4"/>
    <w:rsid w:val="13A242AB"/>
    <w:rsid w:val="13AB106D"/>
    <w:rsid w:val="14317FE9"/>
    <w:rsid w:val="14B430F5"/>
    <w:rsid w:val="1532549C"/>
    <w:rsid w:val="15617171"/>
    <w:rsid w:val="15852C2C"/>
    <w:rsid w:val="15905C26"/>
    <w:rsid w:val="161707E6"/>
    <w:rsid w:val="1635647F"/>
    <w:rsid w:val="167E6CA4"/>
    <w:rsid w:val="170A64DF"/>
    <w:rsid w:val="17126B57"/>
    <w:rsid w:val="17A51EF1"/>
    <w:rsid w:val="17E566AD"/>
    <w:rsid w:val="182706CF"/>
    <w:rsid w:val="183E0A52"/>
    <w:rsid w:val="18403F55"/>
    <w:rsid w:val="184B5B6A"/>
    <w:rsid w:val="184B7EFF"/>
    <w:rsid w:val="185C52D6"/>
    <w:rsid w:val="18687698"/>
    <w:rsid w:val="188F4E61"/>
    <w:rsid w:val="18A418A7"/>
    <w:rsid w:val="18D07349"/>
    <w:rsid w:val="191861B7"/>
    <w:rsid w:val="194A7C8B"/>
    <w:rsid w:val="196A5A29"/>
    <w:rsid w:val="197D395D"/>
    <w:rsid w:val="19EC5296"/>
    <w:rsid w:val="1A0643D0"/>
    <w:rsid w:val="1A140C40"/>
    <w:rsid w:val="1A16268F"/>
    <w:rsid w:val="1A162733"/>
    <w:rsid w:val="1A1E6E5B"/>
    <w:rsid w:val="1A881053"/>
    <w:rsid w:val="1A984BFA"/>
    <w:rsid w:val="1AA61285"/>
    <w:rsid w:val="1ABB26D1"/>
    <w:rsid w:val="1AFA2F8C"/>
    <w:rsid w:val="1B280A02"/>
    <w:rsid w:val="1B831DCD"/>
    <w:rsid w:val="1BF91AF2"/>
    <w:rsid w:val="1C186B24"/>
    <w:rsid w:val="1C561E8C"/>
    <w:rsid w:val="1C92426F"/>
    <w:rsid w:val="1D325C27"/>
    <w:rsid w:val="1D6B3F53"/>
    <w:rsid w:val="1DB11552"/>
    <w:rsid w:val="1DB700C8"/>
    <w:rsid w:val="1DCB6145"/>
    <w:rsid w:val="1DF2556F"/>
    <w:rsid w:val="1E190C8A"/>
    <w:rsid w:val="1E28233B"/>
    <w:rsid w:val="1E3246CE"/>
    <w:rsid w:val="1E5F0732"/>
    <w:rsid w:val="1F4A3163"/>
    <w:rsid w:val="1F6C2DA6"/>
    <w:rsid w:val="1FB47B4F"/>
    <w:rsid w:val="1FD30748"/>
    <w:rsid w:val="1FFE680D"/>
    <w:rsid w:val="20AB78A8"/>
    <w:rsid w:val="20AF7964"/>
    <w:rsid w:val="20F65179"/>
    <w:rsid w:val="212D0911"/>
    <w:rsid w:val="213E6278"/>
    <w:rsid w:val="21836286"/>
    <w:rsid w:val="218D0E54"/>
    <w:rsid w:val="218D3AE7"/>
    <w:rsid w:val="21A45CA4"/>
    <w:rsid w:val="225647D7"/>
    <w:rsid w:val="226014D0"/>
    <w:rsid w:val="22DE251F"/>
    <w:rsid w:val="233E63BB"/>
    <w:rsid w:val="23883EB0"/>
    <w:rsid w:val="23B246FF"/>
    <w:rsid w:val="23DD6996"/>
    <w:rsid w:val="23F667AA"/>
    <w:rsid w:val="24736442"/>
    <w:rsid w:val="25310CBF"/>
    <w:rsid w:val="259767F3"/>
    <w:rsid w:val="25B9457A"/>
    <w:rsid w:val="25E9385D"/>
    <w:rsid w:val="26253667"/>
    <w:rsid w:val="263E18D1"/>
    <w:rsid w:val="263F7E51"/>
    <w:rsid w:val="26506338"/>
    <w:rsid w:val="271839FA"/>
    <w:rsid w:val="27842418"/>
    <w:rsid w:val="27A8428F"/>
    <w:rsid w:val="27B1421B"/>
    <w:rsid w:val="27B2482C"/>
    <w:rsid w:val="286F5EE4"/>
    <w:rsid w:val="28E06D51"/>
    <w:rsid w:val="28F07737"/>
    <w:rsid w:val="28F519C1"/>
    <w:rsid w:val="28FB615F"/>
    <w:rsid w:val="298F568F"/>
    <w:rsid w:val="29AF7E52"/>
    <w:rsid w:val="2ABF1408"/>
    <w:rsid w:val="2B0D5780"/>
    <w:rsid w:val="2BEC5E9E"/>
    <w:rsid w:val="2BF66D7C"/>
    <w:rsid w:val="2C005B57"/>
    <w:rsid w:val="2C1F1936"/>
    <w:rsid w:val="2C4E67CD"/>
    <w:rsid w:val="2D3841B2"/>
    <w:rsid w:val="2D3D5B05"/>
    <w:rsid w:val="2D4177EF"/>
    <w:rsid w:val="2D7E65B1"/>
    <w:rsid w:val="2D8B34B3"/>
    <w:rsid w:val="2DB46A8B"/>
    <w:rsid w:val="2DB85492"/>
    <w:rsid w:val="2E1E6693"/>
    <w:rsid w:val="2E373A3B"/>
    <w:rsid w:val="2E8B3E20"/>
    <w:rsid w:val="2F2F6B8E"/>
    <w:rsid w:val="2F7047E3"/>
    <w:rsid w:val="2FAD0DC5"/>
    <w:rsid w:val="2FC03472"/>
    <w:rsid w:val="30077A9E"/>
    <w:rsid w:val="30357A24"/>
    <w:rsid w:val="30596A81"/>
    <w:rsid w:val="305C56E5"/>
    <w:rsid w:val="30611B6D"/>
    <w:rsid w:val="30635070"/>
    <w:rsid w:val="30814620"/>
    <w:rsid w:val="30E12D13"/>
    <w:rsid w:val="30E56F86"/>
    <w:rsid w:val="30EA07CC"/>
    <w:rsid w:val="30FE4B0F"/>
    <w:rsid w:val="31064879"/>
    <w:rsid w:val="31091081"/>
    <w:rsid w:val="31196FD4"/>
    <w:rsid w:val="31481E6B"/>
    <w:rsid w:val="318E633B"/>
    <w:rsid w:val="322936D7"/>
    <w:rsid w:val="323C48F6"/>
    <w:rsid w:val="329A04A6"/>
    <w:rsid w:val="32A55CC8"/>
    <w:rsid w:val="32C73C16"/>
    <w:rsid w:val="330D4DED"/>
    <w:rsid w:val="3319234A"/>
    <w:rsid w:val="33956861"/>
    <w:rsid w:val="34657306"/>
    <w:rsid w:val="34860FB8"/>
    <w:rsid w:val="34D15BB4"/>
    <w:rsid w:val="34E269F9"/>
    <w:rsid w:val="352E428D"/>
    <w:rsid w:val="353E6C20"/>
    <w:rsid w:val="35402150"/>
    <w:rsid w:val="355F69BC"/>
    <w:rsid w:val="356928AF"/>
    <w:rsid w:val="35A032EF"/>
    <w:rsid w:val="36615ECA"/>
    <w:rsid w:val="370B41DA"/>
    <w:rsid w:val="3724384C"/>
    <w:rsid w:val="375B525D"/>
    <w:rsid w:val="37C11A47"/>
    <w:rsid w:val="38305B49"/>
    <w:rsid w:val="38544A15"/>
    <w:rsid w:val="387D663A"/>
    <w:rsid w:val="387F4C1F"/>
    <w:rsid w:val="38DB4C9A"/>
    <w:rsid w:val="390D05CC"/>
    <w:rsid w:val="392029CD"/>
    <w:rsid w:val="395C6D54"/>
    <w:rsid w:val="39664DFD"/>
    <w:rsid w:val="39993A52"/>
    <w:rsid w:val="3A02514A"/>
    <w:rsid w:val="3A3A1E13"/>
    <w:rsid w:val="3A6B5E65"/>
    <w:rsid w:val="3A7B3D2D"/>
    <w:rsid w:val="3B1C5258"/>
    <w:rsid w:val="3B6562D2"/>
    <w:rsid w:val="3B9001C6"/>
    <w:rsid w:val="3BCD002B"/>
    <w:rsid w:val="3C00395F"/>
    <w:rsid w:val="3C252DB3"/>
    <w:rsid w:val="3C294BF5"/>
    <w:rsid w:val="3C3963CB"/>
    <w:rsid w:val="3C4B08F9"/>
    <w:rsid w:val="3C6E1A96"/>
    <w:rsid w:val="3C70646F"/>
    <w:rsid w:val="3C815550"/>
    <w:rsid w:val="3CC86FC9"/>
    <w:rsid w:val="3CD91462"/>
    <w:rsid w:val="3CDC2015"/>
    <w:rsid w:val="3CF604FD"/>
    <w:rsid w:val="3D260B56"/>
    <w:rsid w:val="3D7D6F2E"/>
    <w:rsid w:val="3D9B1520"/>
    <w:rsid w:val="3DCE15CB"/>
    <w:rsid w:val="3E9165B5"/>
    <w:rsid w:val="3EE20F6A"/>
    <w:rsid w:val="3F4E21EB"/>
    <w:rsid w:val="3F553938"/>
    <w:rsid w:val="3F584CF9"/>
    <w:rsid w:val="3F8E50BC"/>
    <w:rsid w:val="3F9061F8"/>
    <w:rsid w:val="3FB90598"/>
    <w:rsid w:val="3FBC6C6F"/>
    <w:rsid w:val="40094B1C"/>
    <w:rsid w:val="402C66C5"/>
    <w:rsid w:val="406477B5"/>
    <w:rsid w:val="406C4ABE"/>
    <w:rsid w:val="407202AC"/>
    <w:rsid w:val="40752286"/>
    <w:rsid w:val="40970E56"/>
    <w:rsid w:val="40AE6292"/>
    <w:rsid w:val="40DD7A7C"/>
    <w:rsid w:val="412D13FC"/>
    <w:rsid w:val="413512F3"/>
    <w:rsid w:val="41670952"/>
    <w:rsid w:val="41714FB7"/>
    <w:rsid w:val="41A20B18"/>
    <w:rsid w:val="41B75ADD"/>
    <w:rsid w:val="41BE0EB5"/>
    <w:rsid w:val="42022C9F"/>
    <w:rsid w:val="421559C7"/>
    <w:rsid w:val="422C131F"/>
    <w:rsid w:val="423E659A"/>
    <w:rsid w:val="42931FC8"/>
    <w:rsid w:val="42A46BC1"/>
    <w:rsid w:val="42E94F55"/>
    <w:rsid w:val="435C0DF9"/>
    <w:rsid w:val="43712431"/>
    <w:rsid w:val="43B533A4"/>
    <w:rsid w:val="445925A6"/>
    <w:rsid w:val="44934F90"/>
    <w:rsid w:val="449A41D5"/>
    <w:rsid w:val="44ED6924"/>
    <w:rsid w:val="450D203B"/>
    <w:rsid w:val="453060C0"/>
    <w:rsid w:val="456E0177"/>
    <w:rsid w:val="45907A75"/>
    <w:rsid w:val="459311AB"/>
    <w:rsid w:val="46064E72"/>
    <w:rsid w:val="466D3CD7"/>
    <w:rsid w:val="46976602"/>
    <w:rsid w:val="469E62EA"/>
    <w:rsid w:val="46F66801"/>
    <w:rsid w:val="46F91E7C"/>
    <w:rsid w:val="46FD6304"/>
    <w:rsid w:val="47267973"/>
    <w:rsid w:val="47870AC4"/>
    <w:rsid w:val="47C22BCA"/>
    <w:rsid w:val="47F16160"/>
    <w:rsid w:val="47F70BE5"/>
    <w:rsid w:val="48212BE3"/>
    <w:rsid w:val="48246493"/>
    <w:rsid w:val="48942F22"/>
    <w:rsid w:val="48970623"/>
    <w:rsid w:val="48B71482"/>
    <w:rsid w:val="48C466A3"/>
    <w:rsid w:val="48DB6AA3"/>
    <w:rsid w:val="49283A34"/>
    <w:rsid w:val="49303122"/>
    <w:rsid w:val="49A11373"/>
    <w:rsid w:val="49F53467"/>
    <w:rsid w:val="4A092F6A"/>
    <w:rsid w:val="4A330B61"/>
    <w:rsid w:val="4A81724A"/>
    <w:rsid w:val="4A9E5B45"/>
    <w:rsid w:val="4AB24FAD"/>
    <w:rsid w:val="4AFC5B3B"/>
    <w:rsid w:val="4B082EDA"/>
    <w:rsid w:val="4B751E44"/>
    <w:rsid w:val="4BA56226"/>
    <w:rsid w:val="4BF76878"/>
    <w:rsid w:val="4C75180F"/>
    <w:rsid w:val="4C7D7F89"/>
    <w:rsid w:val="4C804791"/>
    <w:rsid w:val="4CC10640"/>
    <w:rsid w:val="4D1323F1"/>
    <w:rsid w:val="4D327A4C"/>
    <w:rsid w:val="4D7000AE"/>
    <w:rsid w:val="4D886D1F"/>
    <w:rsid w:val="4DE02AA8"/>
    <w:rsid w:val="4E241638"/>
    <w:rsid w:val="4E78001B"/>
    <w:rsid w:val="4EBB1D96"/>
    <w:rsid w:val="4EDF29F7"/>
    <w:rsid w:val="4EF37006"/>
    <w:rsid w:val="4FAF4867"/>
    <w:rsid w:val="4FE75DA8"/>
    <w:rsid w:val="4FFF6078"/>
    <w:rsid w:val="50065D98"/>
    <w:rsid w:val="50213ECC"/>
    <w:rsid w:val="502F4710"/>
    <w:rsid w:val="5060476D"/>
    <w:rsid w:val="508932FE"/>
    <w:rsid w:val="5096209B"/>
    <w:rsid w:val="51785849"/>
    <w:rsid w:val="51C96DE4"/>
    <w:rsid w:val="51D30F84"/>
    <w:rsid w:val="51FC7A11"/>
    <w:rsid w:val="52C477CD"/>
    <w:rsid w:val="52ED5403"/>
    <w:rsid w:val="531444EF"/>
    <w:rsid w:val="532219F2"/>
    <w:rsid w:val="539B5CD3"/>
    <w:rsid w:val="540013E0"/>
    <w:rsid w:val="541C3641"/>
    <w:rsid w:val="54396FBB"/>
    <w:rsid w:val="54562B35"/>
    <w:rsid w:val="54B6568B"/>
    <w:rsid w:val="54F2395A"/>
    <w:rsid w:val="54F27270"/>
    <w:rsid w:val="54F8791F"/>
    <w:rsid w:val="554D6BBC"/>
    <w:rsid w:val="556D02D0"/>
    <w:rsid w:val="562D2F0C"/>
    <w:rsid w:val="568212F1"/>
    <w:rsid w:val="56F04427"/>
    <w:rsid w:val="56F94297"/>
    <w:rsid w:val="570F6915"/>
    <w:rsid w:val="5748313E"/>
    <w:rsid w:val="57D26822"/>
    <w:rsid w:val="57DB5473"/>
    <w:rsid w:val="57E45843"/>
    <w:rsid w:val="581E561D"/>
    <w:rsid w:val="585700AF"/>
    <w:rsid w:val="58D06745"/>
    <w:rsid w:val="58FF1642"/>
    <w:rsid w:val="59080BB2"/>
    <w:rsid w:val="591206C0"/>
    <w:rsid w:val="59474005"/>
    <w:rsid w:val="59583EA6"/>
    <w:rsid w:val="596938B5"/>
    <w:rsid w:val="599F1FDB"/>
    <w:rsid w:val="5A02233A"/>
    <w:rsid w:val="5A623658"/>
    <w:rsid w:val="5A635186"/>
    <w:rsid w:val="5ABB131C"/>
    <w:rsid w:val="5B2F7529"/>
    <w:rsid w:val="5B5C12F2"/>
    <w:rsid w:val="5BD14883"/>
    <w:rsid w:val="5C2C0FB8"/>
    <w:rsid w:val="5C380A36"/>
    <w:rsid w:val="5C4927EA"/>
    <w:rsid w:val="5D2915C7"/>
    <w:rsid w:val="5D7250CC"/>
    <w:rsid w:val="5DDC2872"/>
    <w:rsid w:val="5E63328E"/>
    <w:rsid w:val="5E7B39BD"/>
    <w:rsid w:val="5EA670DA"/>
    <w:rsid w:val="5ECA6B9F"/>
    <w:rsid w:val="5EF430D7"/>
    <w:rsid w:val="5F01496B"/>
    <w:rsid w:val="5F1E0F84"/>
    <w:rsid w:val="5F547063"/>
    <w:rsid w:val="5FB9411A"/>
    <w:rsid w:val="5FCC0F0E"/>
    <w:rsid w:val="601A7E31"/>
    <w:rsid w:val="605373D3"/>
    <w:rsid w:val="60CC5F09"/>
    <w:rsid w:val="60E24E81"/>
    <w:rsid w:val="61015065"/>
    <w:rsid w:val="6138200C"/>
    <w:rsid w:val="6165287C"/>
    <w:rsid w:val="621A7BE5"/>
    <w:rsid w:val="624C1ED5"/>
    <w:rsid w:val="62C75F9B"/>
    <w:rsid w:val="62F44D17"/>
    <w:rsid w:val="63502724"/>
    <w:rsid w:val="63515EFF"/>
    <w:rsid w:val="639B301D"/>
    <w:rsid w:val="63B32720"/>
    <w:rsid w:val="63C9469B"/>
    <w:rsid w:val="63CD32CA"/>
    <w:rsid w:val="63E02EAD"/>
    <w:rsid w:val="63F656E3"/>
    <w:rsid w:val="64217165"/>
    <w:rsid w:val="642B384B"/>
    <w:rsid w:val="645E4DB7"/>
    <w:rsid w:val="651223C0"/>
    <w:rsid w:val="65472B37"/>
    <w:rsid w:val="655A2C51"/>
    <w:rsid w:val="655D5DC0"/>
    <w:rsid w:val="6633566E"/>
    <w:rsid w:val="66BD2724"/>
    <w:rsid w:val="670A5C9B"/>
    <w:rsid w:val="67671075"/>
    <w:rsid w:val="67C27555"/>
    <w:rsid w:val="67D5446A"/>
    <w:rsid w:val="68232AB5"/>
    <w:rsid w:val="682B4455"/>
    <w:rsid w:val="68535201"/>
    <w:rsid w:val="68BF65E7"/>
    <w:rsid w:val="69036C05"/>
    <w:rsid w:val="6A67693D"/>
    <w:rsid w:val="6AEB5F85"/>
    <w:rsid w:val="6B47278C"/>
    <w:rsid w:val="6B4C119F"/>
    <w:rsid w:val="6BA746DA"/>
    <w:rsid w:val="6C30507B"/>
    <w:rsid w:val="6C6A6CA4"/>
    <w:rsid w:val="6C755AEF"/>
    <w:rsid w:val="6C887E07"/>
    <w:rsid w:val="6CA83AE6"/>
    <w:rsid w:val="6CB54EE5"/>
    <w:rsid w:val="6CC231D1"/>
    <w:rsid w:val="6CE547B7"/>
    <w:rsid w:val="6CEF68F5"/>
    <w:rsid w:val="6D222742"/>
    <w:rsid w:val="6D263AB8"/>
    <w:rsid w:val="6D4D7B70"/>
    <w:rsid w:val="6D680657"/>
    <w:rsid w:val="6D72093E"/>
    <w:rsid w:val="6E2241BE"/>
    <w:rsid w:val="6E246614"/>
    <w:rsid w:val="6E283791"/>
    <w:rsid w:val="6E6C6632"/>
    <w:rsid w:val="6EC61A11"/>
    <w:rsid w:val="6EE46741"/>
    <w:rsid w:val="6EFD73A5"/>
    <w:rsid w:val="6F30098F"/>
    <w:rsid w:val="6F3C6C17"/>
    <w:rsid w:val="6FF675BD"/>
    <w:rsid w:val="70901DCC"/>
    <w:rsid w:val="70917D11"/>
    <w:rsid w:val="71205DA5"/>
    <w:rsid w:val="713D3157"/>
    <w:rsid w:val="715D0502"/>
    <w:rsid w:val="71672045"/>
    <w:rsid w:val="717D50CE"/>
    <w:rsid w:val="719067C5"/>
    <w:rsid w:val="71B11EC6"/>
    <w:rsid w:val="71B5409B"/>
    <w:rsid w:val="71BA72E0"/>
    <w:rsid w:val="71E36FE9"/>
    <w:rsid w:val="721A3E68"/>
    <w:rsid w:val="72610BC3"/>
    <w:rsid w:val="7277735C"/>
    <w:rsid w:val="72A73651"/>
    <w:rsid w:val="72E215EF"/>
    <w:rsid w:val="735018BD"/>
    <w:rsid w:val="736703A5"/>
    <w:rsid w:val="73AB7B25"/>
    <w:rsid w:val="73C2265D"/>
    <w:rsid w:val="74287344"/>
    <w:rsid w:val="745F524D"/>
    <w:rsid w:val="74751483"/>
    <w:rsid w:val="748246A8"/>
    <w:rsid w:val="749D2DC9"/>
    <w:rsid w:val="74C655EA"/>
    <w:rsid w:val="74D43FD9"/>
    <w:rsid w:val="75076A10"/>
    <w:rsid w:val="753E5865"/>
    <w:rsid w:val="75442FF2"/>
    <w:rsid w:val="75772547"/>
    <w:rsid w:val="75A72A49"/>
    <w:rsid w:val="75C04684"/>
    <w:rsid w:val="75C47D47"/>
    <w:rsid w:val="764C2AAA"/>
    <w:rsid w:val="766B7039"/>
    <w:rsid w:val="76734275"/>
    <w:rsid w:val="767660BC"/>
    <w:rsid w:val="767943B3"/>
    <w:rsid w:val="76CD2B77"/>
    <w:rsid w:val="76CF4A2E"/>
    <w:rsid w:val="77414EF9"/>
    <w:rsid w:val="77875038"/>
    <w:rsid w:val="77A80E9A"/>
    <w:rsid w:val="77A91764"/>
    <w:rsid w:val="77B866FE"/>
    <w:rsid w:val="77F65DDE"/>
    <w:rsid w:val="78152E10"/>
    <w:rsid w:val="7832537B"/>
    <w:rsid w:val="783A3050"/>
    <w:rsid w:val="7905019A"/>
    <w:rsid w:val="7962714E"/>
    <w:rsid w:val="79627E3F"/>
    <w:rsid w:val="796D053A"/>
    <w:rsid w:val="79F86A5F"/>
    <w:rsid w:val="7B395611"/>
    <w:rsid w:val="7B3A48B6"/>
    <w:rsid w:val="7B67607F"/>
    <w:rsid w:val="7B9E6F01"/>
    <w:rsid w:val="7BC65EC4"/>
    <w:rsid w:val="7BD807F8"/>
    <w:rsid w:val="7BDA05AC"/>
    <w:rsid w:val="7C3C31DF"/>
    <w:rsid w:val="7CAF4890"/>
    <w:rsid w:val="7CE74419"/>
    <w:rsid w:val="7D303B96"/>
    <w:rsid w:val="7D671EB4"/>
    <w:rsid w:val="7D835A64"/>
    <w:rsid w:val="7DFE4622"/>
    <w:rsid w:val="7E097224"/>
    <w:rsid w:val="7E3952E8"/>
    <w:rsid w:val="7E594969"/>
    <w:rsid w:val="7E910FAC"/>
    <w:rsid w:val="7F64645F"/>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unhideWhenUsed/>
    <w:qFormat/>
    <w:uiPriority w:val="1"/>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eastAsia" w:ascii="@仿宋_GB2312" w:hAnsi="@仿宋_GB2312" w:eastAsia="@仿宋_GB2312" w:cs="@仿宋_GB2312"/>
      <w:sz w:val="20"/>
      <w:szCs w:val="20"/>
    </w:rPr>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2"/>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8"/>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1"/>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unhideWhenUsed/>
    <w:qFormat/>
    <w:uiPriority w:val="99"/>
    <w:rPr>
      <w:sz w:val="21"/>
      <w:szCs w:val="21"/>
    </w:rPr>
  </w:style>
  <w:style w:type="character" w:customStyle="1" w:styleId="18">
    <w:name w:val="正文文本缩进 2 字符"/>
    <w:link w:val="7"/>
    <w:qFormat/>
    <w:uiPriority w:val="0"/>
    <w:rPr>
      <w:rFonts w:ascii="@仿宋_GB2312" w:eastAsia="@仿宋_GB2312"/>
      <w:kern w:val="2"/>
      <w:sz w:val="24"/>
      <w:szCs w:val="24"/>
      <w:lang w:val="en-US" w:eastAsia="zh-CN" w:bidi="ar-SA"/>
    </w:rPr>
  </w:style>
  <w:style w:type="character" w:customStyle="1" w:styleId="19">
    <w:name w:val="页眉 字符"/>
    <w:link w:val="10"/>
    <w:qFormat/>
    <w:uiPriority w:val="0"/>
    <w:rPr>
      <w:rFonts w:eastAsia="@仿宋_GB2312"/>
      <w:kern w:val="2"/>
      <w:sz w:val="18"/>
      <w:szCs w:val="18"/>
      <w:lang w:val="en-US" w:eastAsia="zh-CN" w:bidi="ar-SA"/>
    </w:rPr>
  </w:style>
  <w:style w:type="character" w:customStyle="1" w:styleId="20">
    <w:name w:val="批注文字 字符"/>
    <w:link w:val="3"/>
    <w:semiHidden/>
    <w:qFormat/>
    <w:uiPriority w:val="99"/>
    <w:rPr>
      <w:kern w:val="2"/>
      <w:sz w:val="21"/>
      <w:szCs w:val="24"/>
    </w:rPr>
  </w:style>
  <w:style w:type="character" w:customStyle="1" w:styleId="21">
    <w:name w:val="批注主题 字符"/>
    <w:link w:val="12"/>
    <w:semiHidden/>
    <w:qFormat/>
    <w:uiPriority w:val="99"/>
    <w:rPr>
      <w:b/>
      <w:bCs/>
      <w:kern w:val="2"/>
      <w:sz w:val="21"/>
      <w:szCs w:val="24"/>
    </w:rPr>
  </w:style>
  <w:style w:type="character" w:customStyle="1" w:styleId="22">
    <w:name w:val="正文文本缩进 字符"/>
    <w:link w:val="5"/>
    <w:qFormat/>
    <w:uiPriority w:val="0"/>
    <w:rPr>
      <w:rFonts w:ascii="@仿宋_GB2312" w:eastAsia="@仿宋_GB2312"/>
      <w:kern w:val="2"/>
      <w:sz w:val="24"/>
      <w:szCs w:val="24"/>
      <w:lang w:val="en-US" w:eastAsia="zh-CN" w:bidi="ar-SA"/>
    </w:rPr>
  </w:style>
  <w:style w:type="paragraph" w:customStyle="1" w:styleId="23">
    <w:name w:val="100"/>
    <w:basedOn w:val="1"/>
    <w:qFormat/>
    <w:uiPriority w:val="0"/>
    <w:pPr>
      <w:ind w:left="312" w:firstLine="200" w:firstLineChars="200"/>
      <w:outlineLvl w:val="0"/>
    </w:pPr>
    <w:rPr>
      <w:sz w:val="28"/>
    </w:rPr>
  </w:style>
  <w:style w:type="paragraph" w:customStyle="1" w:styleId="24">
    <w:name w:val="列出段落1"/>
    <w:basedOn w:val="1"/>
    <w:qFormat/>
    <w:uiPriority w:val="34"/>
    <w:pPr>
      <w:ind w:firstLine="420" w:firstLineChars="200"/>
    </w:pPr>
  </w:style>
  <w:style w:type="paragraph" w:customStyle="1" w:styleId="25">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customStyle="1" w:styleId="26">
    <w:name w:val="reader-word-layer reader-word-s5-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3678</Words>
  <Characters>20970</Characters>
  <Lines>174</Lines>
  <Paragraphs>49</Paragraphs>
  <TotalTime>3</TotalTime>
  <ScaleCrop>false</ScaleCrop>
  <LinksUpToDate>false</LinksUpToDate>
  <CharactersWithSpaces>24599</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2021-06-25T08:54:00Z</cp:lastPrinted>
  <dcterms:modified xsi:type="dcterms:W3CDTF">2021-08-18T08:10:40Z</dcterms:modified>
  <dc:title>江西工业贸易职业技术学院2011级</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04ADD0DC6FAF47F9BB8C72032672B5B4</vt:lpwstr>
  </property>
</Properties>
</file>