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cs="宋体"/>
          <w:b/>
          <w:bCs/>
          <w:sz w:val="36"/>
          <w:szCs w:val="36"/>
        </w:rPr>
      </w:pPr>
      <w:r>
        <w:rPr>
          <w:rFonts w:hint="eastAsia" w:ascii="宋体" w:hAnsi="宋体" w:eastAsia="宋体" w:cs="宋体"/>
          <w:b/>
          <w:bCs/>
          <w:sz w:val="36"/>
          <w:szCs w:val="36"/>
        </w:rPr>
        <w:t>广告</w:t>
      </w:r>
      <w:r>
        <w:rPr>
          <w:rFonts w:hint="eastAsia" w:ascii="宋体" w:hAnsi="宋体" w:eastAsia="宋体" w:cs="宋体"/>
          <w:b/>
          <w:bCs/>
          <w:sz w:val="36"/>
          <w:szCs w:val="36"/>
          <w:lang w:val="en-US" w:eastAsia="zh-CN"/>
        </w:rPr>
        <w:t>艺术设计</w:t>
      </w:r>
      <w:r>
        <w:rPr>
          <w:rFonts w:hint="eastAsia" w:ascii="宋体" w:hAnsi="宋体" w:eastAsia="宋体" w:cs="宋体"/>
          <w:b/>
          <w:bCs/>
          <w:sz w:val="36"/>
          <w:szCs w:val="36"/>
        </w:rPr>
        <w:t>专业高职人才培养方案</w:t>
      </w:r>
    </w:p>
    <w:p>
      <w:pPr>
        <w:spacing w:line="360" w:lineRule="exact"/>
        <w:ind w:firstLine="480" w:firstLineChars="200"/>
        <w:jc w:val="center"/>
        <w:rPr>
          <w:rFonts w:ascii="宋体" w:hAnsi="宋体" w:eastAsia="宋体"/>
          <w:bCs/>
          <w:sz w:val="24"/>
        </w:rPr>
      </w:pPr>
    </w:p>
    <w:p>
      <w:pPr>
        <w:spacing w:beforeLines="50" w:line="380" w:lineRule="exact"/>
        <w:ind w:firstLine="482" w:firstLineChars="200"/>
        <w:rPr>
          <w:rFonts w:ascii="宋体" w:hAnsi="宋体" w:eastAsia="宋体" w:cs="宋体"/>
          <w:b/>
          <w:sz w:val="24"/>
        </w:rPr>
      </w:pPr>
      <w:r>
        <w:rPr>
          <w:rFonts w:hint="eastAsia" w:ascii="宋体" w:hAnsi="宋体" w:eastAsia="宋体" w:cs="宋体"/>
          <w:b/>
          <w:sz w:val="24"/>
        </w:rPr>
        <w:t>一、招收对象与学制</w:t>
      </w:r>
    </w:p>
    <w:p>
      <w:pPr>
        <w:spacing w:line="360" w:lineRule="exact"/>
        <w:ind w:firstLine="420"/>
        <w:rPr>
          <w:rFonts w:hint="default" w:ascii="宋体" w:hAnsi="宋体" w:eastAsia="宋体" w:cs="宋体"/>
          <w:lang w:val="en-US" w:eastAsia="zh-CN"/>
        </w:rPr>
      </w:pPr>
      <w:r>
        <w:rPr>
          <w:rFonts w:hint="eastAsia" w:ascii="宋体" w:hAnsi="宋体" w:eastAsia="宋体" w:cs="宋体"/>
          <w:szCs w:val="21"/>
        </w:rPr>
        <w:t>（</w:t>
      </w:r>
      <w:r>
        <w:rPr>
          <w:rFonts w:hint="eastAsia" w:ascii="宋体" w:hAnsi="宋体" w:eastAsia="宋体" w:cs="宋体"/>
        </w:rPr>
        <w:t>一）招生对象：普通高中毕业生</w:t>
      </w:r>
      <w:r>
        <w:rPr>
          <w:rFonts w:hint="eastAsia" w:ascii="宋体" w:hAnsi="宋体" w:eastAsia="宋体" w:cs="宋体"/>
          <w:lang w:val="en-US" w:eastAsia="zh-CN"/>
        </w:rPr>
        <w:t>或同等学历者</w:t>
      </w:r>
    </w:p>
    <w:p>
      <w:pPr>
        <w:spacing w:line="360" w:lineRule="exact"/>
        <w:ind w:firstLine="420"/>
        <w:rPr>
          <w:rFonts w:ascii="宋体" w:hAnsi="宋体" w:eastAsia="宋体" w:cs="宋体"/>
        </w:rPr>
      </w:pPr>
      <w:r>
        <w:rPr>
          <w:rFonts w:hint="eastAsia" w:ascii="宋体" w:hAnsi="宋体" w:eastAsia="宋体" w:cs="宋体"/>
        </w:rPr>
        <w:t>（二）学制：全日制三年</w:t>
      </w:r>
    </w:p>
    <w:p>
      <w:pPr>
        <w:spacing w:beforeLines="50" w:line="380" w:lineRule="exact"/>
        <w:ind w:firstLine="482" w:firstLineChars="200"/>
        <w:rPr>
          <w:rFonts w:ascii="宋体" w:hAnsi="宋体" w:eastAsia="宋体" w:cs="宋体"/>
          <w:b/>
          <w:sz w:val="24"/>
        </w:rPr>
      </w:pPr>
      <w:r>
        <w:rPr>
          <w:rFonts w:hint="eastAsia" w:ascii="宋体" w:hAnsi="宋体" w:eastAsia="宋体" w:cs="宋体"/>
          <w:b/>
          <w:sz w:val="24"/>
        </w:rPr>
        <w:t>二、专业人才培养目标</w:t>
      </w:r>
    </w:p>
    <w:p>
      <w:pPr>
        <w:spacing w:line="360" w:lineRule="exact"/>
        <w:ind w:firstLine="420"/>
        <w:rPr>
          <w:rFonts w:ascii="宋体" w:hAnsi="宋体" w:eastAsia="宋体" w:cs="宋体"/>
        </w:rPr>
      </w:pPr>
      <w:r>
        <w:rPr>
          <w:rFonts w:hint="eastAsia" w:ascii="宋体" w:hAnsi="宋体" w:eastAsia="宋体" w:cs="宋体"/>
        </w:rPr>
        <w:t>本专业结合江西地区经济发展对互联网广告设计人才的需求，依托广告传媒行业，与互联网广告、网络推广类企业合作，培养互联网广告领域具有较强营销与策划能力，广告设计与制作能力、视频传媒影视制作能力等，从事网络广告设计师，视频影视制作师等，德智体美</w:t>
      </w:r>
      <w:r>
        <w:rPr>
          <w:rFonts w:hint="eastAsia" w:ascii="宋体" w:hAnsi="宋体" w:eastAsia="宋体" w:cs="宋体"/>
          <w:lang w:val="en-US" w:eastAsia="zh-CN"/>
        </w:rPr>
        <w:t>劳</w:t>
      </w:r>
      <w:r>
        <w:rPr>
          <w:rFonts w:hint="eastAsia" w:ascii="宋体" w:hAnsi="宋体" w:eastAsia="宋体" w:cs="宋体"/>
        </w:rPr>
        <w:t>全面发展，践行社会主义核心价值观，具有一定的文化水平、良好的职业道德和人文素养，</w:t>
      </w:r>
      <w:r>
        <w:rPr>
          <w:rFonts w:hint="eastAsia" w:ascii="宋体" w:hAnsi="宋体" w:eastAsia="宋体" w:cs="宋体"/>
          <w:szCs w:val="21"/>
        </w:rPr>
        <w:t>具备工匠精神，具有创新思维、创新精神、创新创业意识和创新创业能力的高素质技术技能型人才。</w:t>
      </w:r>
    </w:p>
    <w:p>
      <w:pPr>
        <w:spacing w:beforeLines="50" w:line="380" w:lineRule="exact"/>
        <w:ind w:firstLine="482" w:firstLineChars="200"/>
        <w:rPr>
          <w:rFonts w:ascii="宋体" w:hAnsi="宋体" w:eastAsia="宋体" w:cs="宋体"/>
          <w:b/>
          <w:sz w:val="24"/>
        </w:rPr>
      </w:pPr>
      <w:r>
        <w:rPr>
          <w:rFonts w:hint="eastAsia" w:ascii="宋体" w:hAnsi="宋体" w:eastAsia="宋体" w:cs="宋体"/>
          <w:b/>
          <w:sz w:val="24"/>
        </w:rPr>
        <w:t>三、职业面向</w:t>
      </w:r>
    </w:p>
    <w:p>
      <w:pPr>
        <w:snapToGrid w:val="0"/>
        <w:spacing w:line="380" w:lineRule="exact"/>
        <w:ind w:firstLine="420"/>
        <w:outlineLvl w:val="0"/>
        <w:rPr>
          <w:rFonts w:ascii="宋体" w:hAnsi="宋体" w:eastAsia="宋体" w:cs="宋体"/>
          <w:szCs w:val="21"/>
        </w:rPr>
      </w:pPr>
      <w:r>
        <w:rPr>
          <w:rFonts w:hint="eastAsia" w:ascii="宋体" w:hAnsi="宋体" w:eastAsia="宋体" w:cs="宋体"/>
          <w:szCs w:val="21"/>
        </w:rPr>
        <w:t>（一）首次就业岗位及主要工作项目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outlineLvl w:val="0"/>
              <w:rPr>
                <w:rFonts w:ascii="宋体" w:hAnsi="宋体" w:eastAsia="宋体" w:cs="宋体"/>
                <w:szCs w:val="21"/>
              </w:rPr>
            </w:pPr>
            <w:r>
              <w:rPr>
                <w:rFonts w:hint="eastAsia" w:ascii="宋体" w:hAnsi="宋体" w:eastAsia="宋体" w:cs="宋体"/>
                <w:szCs w:val="21"/>
              </w:rPr>
              <w:t>首次就业岗位</w:t>
            </w:r>
          </w:p>
        </w:tc>
        <w:tc>
          <w:tcPr>
            <w:tcW w:w="6926" w:type="dxa"/>
          </w:tcPr>
          <w:p>
            <w:pPr>
              <w:snapToGrid w:val="0"/>
              <w:spacing w:line="380" w:lineRule="exact"/>
              <w:jc w:val="center"/>
              <w:outlineLvl w:val="0"/>
              <w:rPr>
                <w:rFonts w:ascii="宋体" w:hAnsi="宋体" w:eastAsia="宋体" w:cs="宋体"/>
                <w:szCs w:val="21"/>
              </w:rPr>
            </w:pPr>
            <w:r>
              <w:rPr>
                <w:rFonts w:hint="eastAsia" w:ascii="宋体" w:hAnsi="宋体" w:eastAsia="宋体" w:cs="宋体"/>
                <w:szCs w:val="21"/>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908" w:type="dxa"/>
            <w:vAlign w:val="center"/>
          </w:tcPr>
          <w:p>
            <w:pPr>
              <w:jc w:val="center"/>
              <w:rPr>
                <w:rFonts w:ascii="宋体" w:hAnsi="宋体" w:eastAsia="宋体" w:cs="宋体"/>
              </w:rPr>
            </w:pPr>
            <w:r>
              <w:rPr>
                <w:rFonts w:hint="eastAsia" w:ascii="宋体" w:hAnsi="宋体" w:eastAsia="宋体" w:cs="宋体"/>
              </w:rPr>
              <w:t>网络广告设计师</w:t>
            </w:r>
          </w:p>
          <w:p>
            <w:pPr>
              <w:jc w:val="center"/>
              <w:rPr>
                <w:rFonts w:ascii="宋体" w:hAnsi="宋体" w:eastAsia="宋体" w:cs="宋体"/>
                <w:szCs w:val="21"/>
              </w:rPr>
            </w:pPr>
            <w:r>
              <w:rPr>
                <w:rFonts w:hint="eastAsia" w:ascii="宋体" w:hAnsi="宋体" w:eastAsia="宋体" w:cs="宋体"/>
              </w:rPr>
              <w:t>助理</w:t>
            </w:r>
          </w:p>
        </w:tc>
        <w:tc>
          <w:tcPr>
            <w:tcW w:w="6926" w:type="dxa"/>
          </w:tcPr>
          <w:p>
            <w:pPr>
              <w:spacing w:line="300" w:lineRule="exact"/>
              <w:jc w:val="left"/>
              <w:rPr>
                <w:rFonts w:ascii="宋体" w:hAnsi="宋体" w:eastAsia="宋体" w:cs="宋体"/>
                <w:szCs w:val="21"/>
              </w:rPr>
            </w:pPr>
            <w:r>
              <w:rPr>
                <w:rFonts w:hint="eastAsia" w:ascii="宋体" w:hAnsi="宋体" w:eastAsia="宋体" w:cs="宋体"/>
                <w:szCs w:val="21"/>
              </w:rPr>
              <w:t>1.协助设计师完成项目资料的收集与整理；</w:t>
            </w:r>
          </w:p>
          <w:p>
            <w:pPr>
              <w:spacing w:line="300" w:lineRule="exact"/>
              <w:jc w:val="left"/>
              <w:rPr>
                <w:rFonts w:ascii="宋体" w:hAnsi="宋体" w:eastAsia="宋体" w:cs="宋体"/>
                <w:szCs w:val="21"/>
              </w:rPr>
            </w:pPr>
            <w:r>
              <w:rPr>
                <w:rFonts w:hint="eastAsia" w:ascii="宋体" w:hAnsi="宋体" w:eastAsia="宋体" w:cs="宋体"/>
                <w:szCs w:val="21"/>
              </w:rPr>
              <w:t>2.协助设计师完成与广告主的沟通，做好客户需求记录；</w:t>
            </w:r>
          </w:p>
          <w:p>
            <w:pPr>
              <w:spacing w:line="300" w:lineRule="exact"/>
              <w:jc w:val="left"/>
              <w:rPr>
                <w:rFonts w:ascii="宋体" w:hAnsi="宋体" w:eastAsia="宋体" w:cs="宋体"/>
                <w:szCs w:val="21"/>
              </w:rPr>
            </w:pPr>
            <w:r>
              <w:rPr>
                <w:rFonts w:hint="eastAsia" w:ascii="宋体" w:hAnsi="宋体" w:eastAsia="宋体" w:cs="宋体"/>
                <w:szCs w:val="21"/>
              </w:rPr>
              <w:t>3.读懂设计总监编制的设计需求文档，掌握设计规范；</w:t>
            </w:r>
          </w:p>
          <w:p>
            <w:pPr>
              <w:spacing w:line="300" w:lineRule="exact"/>
              <w:jc w:val="left"/>
              <w:rPr>
                <w:rFonts w:ascii="宋体" w:hAnsi="宋体" w:eastAsia="宋体" w:cs="宋体"/>
                <w:szCs w:val="21"/>
              </w:rPr>
            </w:pPr>
            <w:r>
              <w:rPr>
                <w:rFonts w:hint="eastAsia" w:ascii="宋体" w:hAnsi="宋体" w:eastAsia="宋体" w:cs="宋体"/>
                <w:szCs w:val="21"/>
              </w:rPr>
              <w:t>4.根据需求文档，进行简单的初稿设计；</w:t>
            </w:r>
          </w:p>
          <w:p>
            <w:pPr>
              <w:spacing w:line="300" w:lineRule="exact"/>
              <w:jc w:val="left"/>
              <w:rPr>
                <w:rFonts w:ascii="宋体" w:hAnsi="宋体" w:eastAsia="宋体" w:cs="宋体"/>
                <w:szCs w:val="21"/>
              </w:rPr>
            </w:pPr>
            <w:r>
              <w:rPr>
                <w:rFonts w:hint="eastAsia" w:ascii="宋体" w:hAnsi="宋体" w:eastAsia="宋体" w:cs="宋体"/>
                <w:szCs w:val="21"/>
              </w:rPr>
              <w:t>5.工作总结。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908" w:type="dxa"/>
            <w:vAlign w:val="center"/>
          </w:tcPr>
          <w:p>
            <w:pPr>
              <w:snapToGrid w:val="0"/>
              <w:spacing w:line="380" w:lineRule="exact"/>
              <w:jc w:val="center"/>
              <w:outlineLvl w:val="0"/>
              <w:rPr>
                <w:rFonts w:ascii="宋体" w:hAnsi="宋体" w:eastAsia="宋体" w:cs="宋体"/>
                <w:szCs w:val="21"/>
              </w:rPr>
            </w:pPr>
            <w:r>
              <w:rPr>
                <w:rFonts w:hint="eastAsia" w:ascii="宋体" w:hAnsi="宋体" w:eastAsia="宋体" w:cs="宋体"/>
                <w:szCs w:val="21"/>
              </w:rPr>
              <w:t>后期剪辑助理</w:t>
            </w:r>
          </w:p>
        </w:tc>
        <w:tc>
          <w:tcPr>
            <w:tcW w:w="6926" w:type="dxa"/>
          </w:tcPr>
          <w:p>
            <w:pPr>
              <w:spacing w:line="300" w:lineRule="exact"/>
              <w:jc w:val="left"/>
              <w:rPr>
                <w:rFonts w:ascii="宋体" w:hAnsi="宋体" w:eastAsia="宋体" w:cs="宋体"/>
                <w:szCs w:val="21"/>
              </w:rPr>
            </w:pPr>
            <w:r>
              <w:rPr>
                <w:rFonts w:hint="eastAsia" w:ascii="宋体" w:hAnsi="宋体" w:eastAsia="宋体" w:cs="宋体"/>
                <w:szCs w:val="21"/>
              </w:rPr>
              <w:t>1.负责公司指定项目的后斯制作；</w:t>
            </w:r>
          </w:p>
          <w:p>
            <w:pPr>
              <w:spacing w:line="300" w:lineRule="exact"/>
              <w:jc w:val="left"/>
              <w:rPr>
                <w:rFonts w:ascii="宋体" w:hAnsi="宋体" w:eastAsia="宋体" w:cs="宋体"/>
                <w:szCs w:val="21"/>
              </w:rPr>
            </w:pPr>
            <w:r>
              <w:rPr>
                <w:rFonts w:hint="eastAsia" w:ascii="宋体" w:hAnsi="宋体" w:eastAsia="宋体" w:cs="宋体"/>
                <w:szCs w:val="21"/>
              </w:rPr>
              <w:t>2.协助设计师按照脚本，剪接完成栏目、广告、专题等；</w:t>
            </w:r>
          </w:p>
          <w:p>
            <w:pPr>
              <w:spacing w:line="300" w:lineRule="exact"/>
              <w:jc w:val="left"/>
              <w:rPr>
                <w:rFonts w:ascii="宋体" w:hAnsi="宋体" w:eastAsia="宋体" w:cs="宋体"/>
                <w:szCs w:val="21"/>
              </w:rPr>
            </w:pPr>
            <w:r>
              <w:rPr>
                <w:rFonts w:hint="eastAsia" w:ascii="宋体" w:hAnsi="宋体" w:eastAsia="宋体" w:cs="宋体"/>
                <w:szCs w:val="21"/>
              </w:rPr>
              <w:t>3.懂得剪辑技术，针对产品特性进行剪辑包装创意，协助完成节目编辑和成片出库；</w:t>
            </w:r>
          </w:p>
          <w:p>
            <w:pPr>
              <w:spacing w:line="300" w:lineRule="exact"/>
              <w:jc w:val="left"/>
              <w:rPr>
                <w:rFonts w:ascii="宋体" w:hAnsi="宋体" w:eastAsia="宋体" w:cs="宋体"/>
                <w:szCs w:val="21"/>
              </w:rPr>
            </w:pPr>
            <w:r>
              <w:rPr>
                <w:rFonts w:hint="eastAsia" w:ascii="宋体" w:hAnsi="宋体" w:eastAsia="宋体" w:cs="宋体"/>
                <w:szCs w:val="21"/>
              </w:rPr>
              <w:t>4.负责相关影音项目的剪接和图像处理；</w:t>
            </w:r>
          </w:p>
          <w:p>
            <w:pPr>
              <w:spacing w:line="300" w:lineRule="exact"/>
              <w:jc w:val="left"/>
              <w:rPr>
                <w:rFonts w:ascii="宋体" w:hAnsi="宋体" w:eastAsia="宋体" w:cs="宋体"/>
                <w:szCs w:val="21"/>
              </w:rPr>
            </w:pPr>
            <w:r>
              <w:rPr>
                <w:rFonts w:hint="eastAsia" w:ascii="宋体" w:hAnsi="宋体" w:eastAsia="宋体" w:cs="宋体"/>
                <w:szCs w:val="21"/>
              </w:rPr>
              <w:t>5.负责活动摄像及音控调试等相关工作；</w:t>
            </w:r>
          </w:p>
          <w:p>
            <w:pPr>
              <w:spacing w:line="300" w:lineRule="exact"/>
              <w:jc w:val="left"/>
              <w:rPr>
                <w:rFonts w:ascii="宋体" w:hAnsi="宋体" w:eastAsia="宋体" w:cs="宋体"/>
                <w:szCs w:val="21"/>
              </w:rPr>
            </w:pPr>
            <w:r>
              <w:rPr>
                <w:rFonts w:hint="eastAsia" w:ascii="宋体" w:hAnsi="宋体" w:eastAsia="宋体" w:cs="宋体"/>
                <w:szCs w:val="21"/>
              </w:rPr>
              <w:t>6.协助影音资料整理归档。</w:t>
            </w:r>
          </w:p>
        </w:tc>
      </w:tr>
    </w:tbl>
    <w:p>
      <w:pPr>
        <w:snapToGrid w:val="0"/>
        <w:spacing w:line="380" w:lineRule="exact"/>
        <w:ind w:firstLine="420"/>
        <w:outlineLvl w:val="0"/>
        <w:rPr>
          <w:rFonts w:ascii="宋体" w:hAnsi="宋体" w:eastAsia="宋体" w:cs="宋体"/>
          <w:szCs w:val="21"/>
        </w:rPr>
      </w:pPr>
      <w:r>
        <w:rPr>
          <w:rFonts w:hint="eastAsia" w:ascii="宋体" w:hAnsi="宋体" w:eastAsia="宋体" w:cs="宋体"/>
          <w:szCs w:val="21"/>
        </w:rPr>
        <w:t>（二）目标岗位及主要工作项目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outlineLvl w:val="0"/>
              <w:rPr>
                <w:rFonts w:ascii="宋体" w:hAnsi="宋体" w:eastAsia="宋体" w:cs="宋体"/>
                <w:szCs w:val="21"/>
              </w:rPr>
            </w:pPr>
            <w:r>
              <w:rPr>
                <w:rFonts w:hint="eastAsia" w:ascii="宋体" w:hAnsi="宋体" w:eastAsia="宋体" w:cs="宋体"/>
                <w:szCs w:val="21"/>
              </w:rPr>
              <w:t>目标就业岗位</w:t>
            </w:r>
          </w:p>
        </w:tc>
        <w:tc>
          <w:tcPr>
            <w:tcW w:w="6926" w:type="dxa"/>
          </w:tcPr>
          <w:p>
            <w:pPr>
              <w:snapToGrid w:val="0"/>
              <w:spacing w:line="380" w:lineRule="exact"/>
              <w:jc w:val="center"/>
              <w:outlineLvl w:val="0"/>
              <w:rPr>
                <w:rFonts w:ascii="宋体" w:hAnsi="宋体" w:eastAsia="宋体" w:cs="宋体"/>
                <w:szCs w:val="21"/>
              </w:rPr>
            </w:pPr>
            <w:r>
              <w:rPr>
                <w:rFonts w:hint="eastAsia" w:ascii="宋体" w:hAnsi="宋体" w:eastAsia="宋体" w:cs="宋体"/>
                <w:szCs w:val="21"/>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jc w:val="center"/>
              <w:rPr>
                <w:rFonts w:ascii="宋体" w:hAnsi="宋体" w:eastAsia="宋体" w:cs="宋体"/>
                <w:szCs w:val="21"/>
              </w:rPr>
            </w:pPr>
            <w:r>
              <w:rPr>
                <w:rFonts w:hint="eastAsia" w:ascii="宋体" w:hAnsi="宋体" w:eastAsia="宋体" w:cs="宋体"/>
              </w:rPr>
              <w:t>网络广告设计师</w:t>
            </w:r>
          </w:p>
        </w:tc>
        <w:tc>
          <w:tcPr>
            <w:tcW w:w="6926" w:type="dxa"/>
          </w:tcPr>
          <w:p>
            <w:pPr>
              <w:spacing w:line="300" w:lineRule="exact"/>
              <w:jc w:val="left"/>
              <w:rPr>
                <w:rFonts w:ascii="宋体" w:hAnsi="宋体" w:eastAsia="宋体" w:cs="宋体"/>
                <w:szCs w:val="21"/>
              </w:rPr>
            </w:pPr>
            <w:r>
              <w:rPr>
                <w:rFonts w:hint="eastAsia" w:ascii="宋体" w:hAnsi="宋体" w:eastAsia="宋体" w:cs="宋体"/>
                <w:szCs w:val="21"/>
              </w:rPr>
              <w:t>1.首先与广告主进行沟通，深入了解客户需求；</w:t>
            </w:r>
          </w:p>
          <w:p>
            <w:pPr>
              <w:spacing w:line="300" w:lineRule="exact"/>
              <w:jc w:val="left"/>
              <w:rPr>
                <w:rFonts w:ascii="宋体" w:hAnsi="宋体" w:eastAsia="宋体" w:cs="宋体"/>
                <w:szCs w:val="21"/>
              </w:rPr>
            </w:pPr>
            <w:r>
              <w:rPr>
                <w:rFonts w:hint="eastAsia" w:ascii="宋体" w:hAnsi="宋体" w:eastAsia="宋体" w:cs="宋体"/>
                <w:szCs w:val="21"/>
              </w:rPr>
              <w:t>2.协助设计总监编制设计需求文档与设计规范；</w:t>
            </w:r>
          </w:p>
          <w:p>
            <w:pPr>
              <w:spacing w:line="300" w:lineRule="exact"/>
              <w:jc w:val="left"/>
              <w:rPr>
                <w:rFonts w:ascii="宋体" w:hAnsi="宋体" w:eastAsia="宋体" w:cs="宋体"/>
                <w:szCs w:val="21"/>
              </w:rPr>
            </w:pPr>
            <w:r>
              <w:rPr>
                <w:rFonts w:hint="eastAsia" w:ascii="宋体" w:hAnsi="宋体" w:eastAsia="宋体" w:cs="宋体"/>
                <w:szCs w:val="21"/>
              </w:rPr>
              <w:t>3.对设计师助理的设计初稿进行修改，直接有效的精炼设计语言，完成网页banner广告、手机微信、微博广告、户外LED广告等类型的广告设计成品；</w:t>
            </w:r>
          </w:p>
          <w:p>
            <w:pPr>
              <w:spacing w:line="300" w:lineRule="exact"/>
              <w:jc w:val="left"/>
              <w:rPr>
                <w:rFonts w:ascii="宋体" w:hAnsi="宋体" w:eastAsia="宋体" w:cs="宋体"/>
                <w:szCs w:val="21"/>
              </w:rPr>
            </w:pPr>
            <w:r>
              <w:rPr>
                <w:rFonts w:hint="eastAsia" w:ascii="宋体" w:hAnsi="宋体" w:eastAsia="宋体" w:cs="宋体"/>
                <w:szCs w:val="21"/>
              </w:rPr>
              <w:t>4.上报修改形成定稿；</w:t>
            </w:r>
          </w:p>
          <w:p>
            <w:pPr>
              <w:spacing w:line="300" w:lineRule="exact"/>
              <w:jc w:val="left"/>
              <w:rPr>
                <w:rFonts w:ascii="宋体" w:hAnsi="宋体" w:eastAsia="宋体" w:cs="宋体"/>
                <w:szCs w:val="21"/>
              </w:rPr>
            </w:pPr>
            <w:r>
              <w:rPr>
                <w:rFonts w:hint="eastAsia" w:ascii="宋体" w:hAnsi="宋体" w:eastAsia="宋体" w:cs="宋体"/>
                <w:szCs w:val="21"/>
              </w:rPr>
              <w:t>5.工作总结。</w:t>
            </w:r>
          </w:p>
        </w:tc>
      </w:tr>
    </w:tbl>
    <w:p>
      <w:pPr>
        <w:snapToGrid w:val="0"/>
        <w:spacing w:line="380" w:lineRule="exact"/>
        <w:outlineLvl w:val="0"/>
        <w:rPr>
          <w:rFonts w:ascii="宋体" w:hAnsi="宋体" w:eastAsia="宋体" w:cs="宋体"/>
          <w:szCs w:val="21"/>
        </w:rPr>
      </w:pPr>
    </w:p>
    <w:p>
      <w:pPr>
        <w:numPr>
          <w:ilvl w:val="0"/>
          <w:numId w:val="1"/>
        </w:numPr>
        <w:snapToGrid w:val="0"/>
        <w:spacing w:line="380" w:lineRule="exact"/>
        <w:outlineLvl w:val="0"/>
        <w:rPr>
          <w:rFonts w:ascii="宋体" w:hAnsi="宋体" w:eastAsia="宋体" w:cs="宋体"/>
          <w:szCs w:val="21"/>
        </w:rPr>
      </w:pPr>
      <w:r>
        <w:rPr>
          <w:rFonts w:hint="eastAsia" w:ascii="宋体" w:hAnsi="宋体" w:eastAsia="宋体" w:cs="宋体"/>
          <w:szCs w:val="21"/>
        </w:rPr>
        <w:t>其他岗位及主要工作项目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napToGrid w:val="0"/>
              <w:spacing w:line="380" w:lineRule="exact"/>
              <w:jc w:val="center"/>
              <w:rPr>
                <w:rFonts w:ascii="宋体" w:hAnsi="宋体" w:eastAsia="宋体" w:cs="宋体"/>
                <w:szCs w:val="21"/>
              </w:rPr>
            </w:pPr>
            <w:r>
              <w:rPr>
                <w:rFonts w:hint="eastAsia" w:ascii="宋体" w:hAnsi="宋体" w:eastAsia="宋体" w:cs="宋体"/>
                <w:szCs w:val="21"/>
              </w:rPr>
              <w:t>其它岗位</w:t>
            </w:r>
          </w:p>
        </w:tc>
        <w:tc>
          <w:tcPr>
            <w:tcW w:w="6926" w:type="dxa"/>
          </w:tcPr>
          <w:p>
            <w:pPr>
              <w:snapToGrid w:val="0"/>
              <w:spacing w:line="380" w:lineRule="exact"/>
              <w:jc w:val="center"/>
              <w:rPr>
                <w:rFonts w:ascii="宋体" w:hAnsi="宋体" w:eastAsia="宋体" w:cs="宋体"/>
                <w:szCs w:val="21"/>
              </w:rPr>
            </w:pPr>
            <w:r>
              <w:rPr>
                <w:rFonts w:hint="eastAsia" w:ascii="宋体" w:hAnsi="宋体" w:eastAsia="宋体" w:cs="宋体"/>
                <w:szCs w:val="21"/>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jc w:val="center"/>
              <w:outlineLvl w:val="0"/>
              <w:rPr>
                <w:rFonts w:ascii="宋体" w:hAnsi="宋体" w:eastAsia="宋体" w:cs="宋体"/>
                <w:szCs w:val="21"/>
              </w:rPr>
            </w:pPr>
            <w:r>
              <w:rPr>
                <w:rFonts w:hint="eastAsia" w:ascii="宋体" w:hAnsi="宋体" w:eastAsia="宋体" w:cs="宋体"/>
                <w:szCs w:val="21"/>
              </w:rPr>
              <w:t>网络推广专员</w:t>
            </w:r>
          </w:p>
        </w:tc>
        <w:tc>
          <w:tcPr>
            <w:tcW w:w="6926" w:type="dxa"/>
          </w:tcPr>
          <w:p>
            <w:pPr>
              <w:spacing w:line="300" w:lineRule="exact"/>
              <w:jc w:val="left"/>
              <w:outlineLvl w:val="0"/>
              <w:rPr>
                <w:rFonts w:ascii="宋体" w:hAnsi="宋体" w:eastAsia="宋体" w:cs="宋体"/>
                <w:szCs w:val="21"/>
              </w:rPr>
            </w:pPr>
            <w:r>
              <w:rPr>
                <w:rFonts w:hint="eastAsia" w:ascii="宋体" w:hAnsi="宋体" w:eastAsia="宋体" w:cs="宋体"/>
                <w:szCs w:val="21"/>
              </w:rPr>
              <w:t>1.协助推广总监按照广告主的要求定制适当的媒介推广方案；</w:t>
            </w:r>
          </w:p>
          <w:p>
            <w:pPr>
              <w:spacing w:line="300" w:lineRule="exact"/>
              <w:jc w:val="left"/>
              <w:outlineLvl w:val="0"/>
              <w:rPr>
                <w:rFonts w:ascii="宋体" w:hAnsi="宋体" w:eastAsia="宋体" w:cs="宋体"/>
                <w:szCs w:val="21"/>
              </w:rPr>
            </w:pPr>
            <w:r>
              <w:rPr>
                <w:rFonts w:hint="eastAsia" w:ascii="宋体" w:hAnsi="宋体" w:eastAsia="宋体" w:cs="宋体"/>
                <w:szCs w:val="21"/>
              </w:rPr>
              <w:t>2.根据推广方案进行广告定稿的发布与推广工作；</w:t>
            </w:r>
          </w:p>
          <w:p>
            <w:pPr>
              <w:spacing w:line="300" w:lineRule="exact"/>
              <w:jc w:val="left"/>
              <w:outlineLvl w:val="0"/>
              <w:rPr>
                <w:rFonts w:ascii="宋体" w:hAnsi="宋体" w:eastAsia="宋体" w:cs="宋体"/>
                <w:szCs w:val="21"/>
              </w:rPr>
            </w:pPr>
            <w:r>
              <w:rPr>
                <w:rFonts w:hint="eastAsia" w:ascii="宋体" w:hAnsi="宋体" w:eastAsia="宋体" w:cs="宋体"/>
                <w:szCs w:val="21"/>
              </w:rPr>
              <w:t>3.时实监测了解推广效果，形成报表，做好维护；</w:t>
            </w:r>
          </w:p>
          <w:p>
            <w:pPr>
              <w:spacing w:line="300" w:lineRule="exact"/>
              <w:jc w:val="left"/>
              <w:outlineLvl w:val="0"/>
              <w:rPr>
                <w:rFonts w:ascii="宋体" w:hAnsi="宋体" w:eastAsia="宋体" w:cs="宋体"/>
                <w:szCs w:val="21"/>
              </w:rPr>
            </w:pPr>
            <w:r>
              <w:rPr>
                <w:rFonts w:hint="eastAsia" w:ascii="宋体" w:hAnsi="宋体" w:eastAsia="宋体" w:cs="宋体"/>
                <w:szCs w:val="21"/>
              </w:rPr>
              <w:t>4.工作总结。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vAlign w:val="center"/>
          </w:tcPr>
          <w:p>
            <w:pPr>
              <w:snapToGrid w:val="0"/>
              <w:spacing w:line="380" w:lineRule="exact"/>
              <w:jc w:val="center"/>
              <w:outlineLvl w:val="0"/>
              <w:rPr>
                <w:rFonts w:ascii="宋体" w:hAnsi="宋体" w:eastAsia="宋体" w:cs="宋体"/>
                <w:szCs w:val="21"/>
              </w:rPr>
            </w:pPr>
            <w:r>
              <w:rPr>
                <w:rFonts w:hint="eastAsia" w:ascii="宋体" w:hAnsi="宋体" w:eastAsia="宋体" w:cs="宋体"/>
                <w:sz w:val="24"/>
              </w:rPr>
              <w:t>前期拍摄</w:t>
            </w:r>
          </w:p>
        </w:tc>
        <w:tc>
          <w:tcPr>
            <w:tcW w:w="6926" w:type="dxa"/>
          </w:tcPr>
          <w:p>
            <w:pPr>
              <w:jc w:val="left"/>
              <w:outlineLvl w:val="0"/>
              <w:rPr>
                <w:rFonts w:ascii="宋体" w:hAnsi="宋体" w:eastAsia="宋体" w:cs="宋体"/>
                <w:szCs w:val="21"/>
              </w:rPr>
            </w:pPr>
            <w:r>
              <w:rPr>
                <w:rFonts w:hint="eastAsia" w:ascii="宋体" w:hAnsi="宋体" w:eastAsia="宋体" w:cs="宋体"/>
                <w:szCs w:val="21"/>
              </w:rPr>
              <w:t>1.根据市场的变化即使修改策划方案，以适应市场需求；</w:t>
            </w:r>
            <w:r>
              <w:rPr>
                <w:rFonts w:hint="eastAsia" w:ascii="宋体" w:hAnsi="宋体" w:eastAsia="宋体" w:cs="宋体"/>
                <w:szCs w:val="21"/>
              </w:rPr>
              <w:br w:type="textWrapping"/>
            </w:r>
            <w:r>
              <w:rPr>
                <w:rFonts w:hint="eastAsia" w:ascii="宋体" w:hAnsi="宋体" w:eastAsia="宋体" w:cs="宋体"/>
                <w:szCs w:val="21"/>
              </w:rPr>
              <w:t>2.负责相关客户的拍摄任务；配合其它部门做好各项准备工作；</w:t>
            </w:r>
            <w:r>
              <w:rPr>
                <w:rFonts w:hint="eastAsia" w:ascii="宋体" w:hAnsi="宋体" w:eastAsia="宋体" w:cs="宋体"/>
                <w:szCs w:val="21"/>
              </w:rPr>
              <w:br w:type="textWrapping"/>
            </w:r>
            <w:r>
              <w:rPr>
                <w:rFonts w:hint="eastAsia" w:ascii="宋体" w:hAnsi="宋体" w:eastAsia="宋体" w:cs="宋体"/>
                <w:szCs w:val="21"/>
              </w:rPr>
              <w:t>3.负责短视频、直播的拍摄；</w:t>
            </w:r>
            <w:r>
              <w:rPr>
                <w:rFonts w:hint="eastAsia" w:ascii="宋体" w:hAnsi="宋体" w:eastAsia="宋体" w:cs="宋体"/>
                <w:szCs w:val="21"/>
              </w:rPr>
              <w:br w:type="textWrapping"/>
            </w:r>
            <w:r>
              <w:rPr>
                <w:rFonts w:hint="eastAsia" w:ascii="宋体" w:hAnsi="宋体" w:eastAsia="宋体" w:cs="宋体"/>
                <w:szCs w:val="21"/>
              </w:rPr>
              <w:t>4.负责客户要求的广告宣传片拍摄；</w:t>
            </w:r>
            <w:r>
              <w:rPr>
                <w:rFonts w:hint="eastAsia" w:ascii="宋体" w:hAnsi="宋体" w:eastAsia="宋体" w:cs="宋体"/>
                <w:szCs w:val="21"/>
              </w:rPr>
              <w:br w:type="textWrapping"/>
            </w:r>
            <w:r>
              <w:rPr>
                <w:rFonts w:hint="eastAsia" w:ascii="宋体" w:hAnsi="宋体" w:eastAsia="宋体" w:cs="宋体"/>
                <w:szCs w:val="21"/>
              </w:rPr>
              <w:t>5.负责其他视频前期拍摄任务。</w:t>
            </w:r>
          </w:p>
        </w:tc>
      </w:tr>
    </w:tbl>
    <w:p>
      <w:pPr>
        <w:snapToGrid w:val="0"/>
        <w:spacing w:line="380" w:lineRule="exact"/>
        <w:ind w:firstLine="420" w:firstLineChars="200"/>
        <w:outlineLvl w:val="0"/>
        <w:rPr>
          <w:rFonts w:ascii="宋体" w:hAnsi="宋体" w:eastAsia="宋体"/>
          <w:szCs w:val="21"/>
        </w:rPr>
      </w:pPr>
    </w:p>
    <w:p>
      <w:pPr>
        <w:snapToGrid w:val="0"/>
        <w:spacing w:line="380" w:lineRule="exact"/>
        <w:ind w:left="482"/>
        <w:outlineLvl w:val="0"/>
        <w:rPr>
          <w:rFonts w:ascii="宋体" w:hAnsi="宋体" w:eastAsia="宋体"/>
          <w:b/>
          <w:sz w:val="24"/>
        </w:rPr>
      </w:pPr>
      <w:r>
        <w:rPr>
          <w:rFonts w:ascii="宋体" w:hAnsi="宋体" w:eastAsia="宋体"/>
          <w:b/>
          <w:sz w:val="24"/>
        </w:rPr>
        <w:t>四、</w:t>
      </w:r>
      <w:r>
        <w:rPr>
          <w:rFonts w:hint="eastAsia" w:ascii="宋体" w:hAnsi="宋体" w:eastAsia="宋体"/>
          <w:b/>
          <w:sz w:val="24"/>
        </w:rPr>
        <w:t>人才规格</w:t>
      </w:r>
    </w:p>
    <w:p>
      <w:pPr>
        <w:snapToGrid w:val="0"/>
        <w:spacing w:line="380" w:lineRule="exact"/>
        <w:outlineLvl w:val="0"/>
        <w:rPr>
          <w:rFonts w:ascii="宋体" w:hAnsi="宋体" w:eastAsia="宋体"/>
        </w:rPr>
      </w:pPr>
      <w:r>
        <w:rPr>
          <w:rFonts w:hint="eastAsia" w:ascii="宋体" w:hAnsi="宋体" w:eastAsia="宋体"/>
        </w:rPr>
        <w:t xml:space="preserve">    </w:t>
      </w:r>
    </w:p>
    <w:p>
      <w:pPr>
        <w:snapToGrid w:val="0"/>
        <w:spacing w:line="380" w:lineRule="exact"/>
        <w:outlineLvl w:val="0"/>
        <w:rPr>
          <w:rFonts w:ascii="Times New Roman" w:hAnsi="Times New Roman" w:eastAsia="宋体" w:cs="Times New Roman"/>
        </w:rPr>
      </w:pPr>
      <w:r>
        <w:rPr>
          <w:rFonts w:hint="eastAsia" w:ascii="Times New Roman" w:hAnsi="Times New Roman" w:eastAsia="宋体" w:cs="Times New Roman"/>
        </w:rPr>
        <w:t>（一）通用职业能力和素质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cs="Times New Roman"/>
          <w:szCs w:val="21"/>
        </w:rPr>
      </w:pPr>
      <w:r>
        <w:rPr>
          <w:rFonts w:hint="eastAsia" w:ascii="宋体" w:hAnsi="宋体" w:eastAsia="宋体"/>
        </w:rPr>
        <w:t>（二）专业职业能力及职业素质</w:t>
      </w:r>
    </w:p>
    <w:p>
      <w:p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1.具备广告设计基础素质，具备一定的造型能力；</w:t>
      </w:r>
    </w:p>
    <w:p>
      <w:pPr>
        <w:snapToGrid w:val="0"/>
        <w:spacing w:line="380" w:lineRule="exact"/>
        <w:ind w:left="482"/>
        <w:outlineLvl w:val="0"/>
        <w:rPr>
          <w:rFonts w:ascii="宋体" w:hAnsi="宋体" w:eastAsia="宋体" w:cs="Times New Roman"/>
          <w:szCs w:val="21"/>
        </w:rPr>
      </w:pPr>
      <w:r>
        <w:rPr>
          <w:rFonts w:hint="eastAsia" w:ascii="宋体" w:hAnsi="宋体" w:eastAsia="宋体" w:cs="Times New Roman"/>
          <w:szCs w:val="21"/>
        </w:rPr>
        <w:t>2.掌握广告创意方法与思维能力；</w:t>
      </w:r>
    </w:p>
    <w:p>
      <w:pPr>
        <w:snapToGrid w:val="0"/>
        <w:spacing w:line="380" w:lineRule="exact"/>
        <w:ind w:left="482"/>
        <w:outlineLvl w:val="0"/>
        <w:rPr>
          <w:rFonts w:ascii="宋体" w:hAnsi="宋体" w:eastAsia="宋体" w:cs="Times New Roman"/>
          <w:szCs w:val="21"/>
        </w:rPr>
      </w:pPr>
      <w:r>
        <w:rPr>
          <w:rFonts w:hint="eastAsia" w:ascii="宋体" w:hAnsi="宋体" w:eastAsia="宋体" w:cs="Times New Roman"/>
          <w:szCs w:val="21"/>
        </w:rPr>
        <w:t>3.掌握网络广告设计与制作能力，能够运用所学广告知识和Photoshop、illustrator、网页制作等软件技术，熟练的制作出各类新媒体互联网广告；</w:t>
      </w:r>
    </w:p>
    <w:p>
      <w:p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4.对新媒体、互联网广告行业有一个清晰的框架认识，具备基础的广告策划与推广能力；</w:t>
      </w:r>
    </w:p>
    <w:p>
      <w:p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5.能熟练运用CINEMA 4D、Premiere、 After Effects等软件进行三维建模、新媒体影视剪辑、特效等影视及后期制作能力；</w:t>
      </w:r>
    </w:p>
    <w:p>
      <w:p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6.具备专业创新创业素质，能够进行简单的创新、创业活动。</w:t>
      </w:r>
    </w:p>
    <w:p>
      <w:pPr>
        <w:snapToGrid w:val="0"/>
        <w:spacing w:line="380" w:lineRule="exact"/>
        <w:outlineLvl w:val="0"/>
        <w:rPr>
          <w:rFonts w:ascii="宋体" w:hAnsi="宋体" w:eastAsia="宋体" w:cs="Times New Roman"/>
          <w:szCs w:val="21"/>
        </w:rPr>
      </w:pPr>
      <w:r>
        <w:rPr>
          <w:rFonts w:hint="eastAsia" w:ascii="宋体" w:hAnsi="宋体" w:eastAsia="宋体" w:cs="Times New Roman"/>
          <w:szCs w:val="21"/>
        </w:rPr>
        <w:t>（三）职业资格证书要求</w:t>
      </w:r>
    </w:p>
    <w:p>
      <w:pPr>
        <w:ind w:firstLine="420" w:firstLineChars="200"/>
        <w:rPr>
          <w:rFonts w:ascii="宋体" w:hAnsi="宋体" w:eastAsia="宋体" w:cs="Times New Roman"/>
          <w:szCs w:val="21"/>
        </w:rPr>
      </w:pPr>
      <w:r>
        <w:rPr>
          <w:rFonts w:hint="eastAsia" w:ascii="宋体" w:hAnsi="宋体" w:eastAsia="宋体" w:cs="Times New Roman"/>
          <w:szCs w:val="21"/>
        </w:rPr>
        <w:t>建议学生在第二或第三学期，参加人社部考试委员会组织的平面设计师资格证书考证，获取中级的平面设计师证书。</w:t>
      </w:r>
    </w:p>
    <w:p>
      <w:pPr>
        <w:snapToGrid w:val="0"/>
        <w:spacing w:line="380" w:lineRule="exact"/>
        <w:ind w:left="1202"/>
        <w:outlineLvl w:val="0"/>
        <w:rPr>
          <w:rFonts w:ascii="宋体" w:hAnsi="宋体" w:eastAsia="宋体"/>
          <w:b/>
          <w:sz w:val="24"/>
        </w:rPr>
      </w:pPr>
    </w:p>
    <w:p>
      <w:pPr>
        <w:numPr>
          <w:ilvl w:val="0"/>
          <w:numId w:val="3"/>
        </w:numPr>
        <w:snapToGrid w:val="0"/>
        <w:spacing w:line="380" w:lineRule="exact"/>
        <w:outlineLvl w:val="0"/>
        <w:rPr>
          <w:rFonts w:ascii="宋体" w:hAnsi="宋体" w:eastAsia="宋体"/>
          <w:b/>
          <w:sz w:val="24"/>
        </w:rPr>
      </w:pPr>
      <w:r>
        <w:rPr>
          <w:rFonts w:hint="eastAsia" w:ascii="宋体" w:hAnsi="宋体" w:eastAsia="宋体"/>
          <w:b/>
          <w:sz w:val="24"/>
        </w:rPr>
        <w:t>人才规格与对应的课程</w:t>
      </w:r>
    </w:p>
    <w:p>
      <w:pPr>
        <w:spacing w:line="360" w:lineRule="exact"/>
        <w:ind w:firstLine="613" w:firstLineChars="292"/>
        <w:rPr>
          <w:rFonts w:ascii="宋体" w:hAnsi="宋体" w:eastAsia="宋体"/>
        </w:rPr>
      </w:pP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宋体" w:hAnsi="宋体" w:eastAsia="宋体"/>
                <w:bCs/>
                <w:sz w:val="18"/>
              </w:rPr>
            </w:pPr>
            <w:r>
              <w:rPr>
                <w:rFonts w:hint="eastAsia" w:ascii="宋体" w:hAnsi="宋体" w:eastAsia="宋体"/>
                <w:bCs/>
                <w:sz w:val="18"/>
              </w:rPr>
              <w:t>类别</w:t>
            </w:r>
          </w:p>
        </w:tc>
        <w:tc>
          <w:tcPr>
            <w:tcW w:w="1418" w:type="dxa"/>
            <w:vAlign w:val="center"/>
          </w:tcPr>
          <w:p>
            <w:pPr>
              <w:spacing w:line="300" w:lineRule="exact"/>
              <w:jc w:val="center"/>
              <w:rPr>
                <w:rFonts w:ascii="宋体" w:hAnsi="宋体" w:eastAsia="宋体"/>
                <w:bCs/>
                <w:sz w:val="18"/>
              </w:rPr>
            </w:pPr>
            <w:r>
              <w:rPr>
                <w:rFonts w:hint="eastAsia" w:ascii="宋体" w:hAnsi="宋体" w:eastAsia="宋体"/>
                <w:bCs/>
                <w:sz w:val="18"/>
              </w:rPr>
              <w:t>能力和素质</w:t>
            </w:r>
          </w:p>
          <w:p>
            <w:pPr>
              <w:spacing w:line="300" w:lineRule="exact"/>
              <w:jc w:val="center"/>
              <w:rPr>
                <w:rFonts w:ascii="宋体" w:hAnsi="宋体" w:eastAsia="宋体"/>
                <w:bCs/>
                <w:sz w:val="18"/>
              </w:rPr>
            </w:pPr>
            <w:r>
              <w:rPr>
                <w:rFonts w:hint="eastAsia" w:ascii="宋体" w:hAnsi="宋体" w:eastAsia="宋体"/>
                <w:bCs/>
                <w:sz w:val="18"/>
              </w:rPr>
              <w:t>名称</w:t>
            </w:r>
          </w:p>
        </w:tc>
        <w:tc>
          <w:tcPr>
            <w:tcW w:w="1701" w:type="dxa"/>
            <w:vAlign w:val="center"/>
          </w:tcPr>
          <w:p>
            <w:pPr>
              <w:spacing w:line="300" w:lineRule="exact"/>
              <w:jc w:val="center"/>
              <w:rPr>
                <w:rFonts w:ascii="宋体" w:hAnsi="宋体" w:eastAsia="宋体"/>
                <w:bCs/>
                <w:sz w:val="18"/>
              </w:rPr>
            </w:pPr>
            <w:r>
              <w:rPr>
                <w:rFonts w:hint="eastAsia" w:ascii="宋体" w:hAnsi="宋体" w:eastAsia="宋体"/>
                <w:bCs/>
                <w:sz w:val="18"/>
              </w:rPr>
              <w:t>具体培养目标</w:t>
            </w:r>
          </w:p>
        </w:tc>
        <w:tc>
          <w:tcPr>
            <w:tcW w:w="5115" w:type="dxa"/>
            <w:vAlign w:val="center"/>
          </w:tcPr>
          <w:p>
            <w:pPr>
              <w:spacing w:line="300" w:lineRule="exact"/>
              <w:jc w:val="center"/>
              <w:rPr>
                <w:rFonts w:ascii="宋体" w:hAnsi="宋体" w:eastAsia="宋体"/>
                <w:bCs/>
                <w:sz w:val="18"/>
              </w:rPr>
            </w:pPr>
            <w:r>
              <w:rPr>
                <w:rFonts w:hint="eastAsia" w:ascii="宋体" w:hAnsi="宋体" w:eastAsia="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通用职业能力和素质</w:t>
            </w: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思想政治素质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高尚的思想境界</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敏锐的政治觉悟</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优秀的道德品质</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身体素质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健康的身心</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文化素质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良好的文化底蕴</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职业素质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正确的职业价值观</w:t>
            </w:r>
          </w:p>
        </w:tc>
        <w:tc>
          <w:tcPr>
            <w:tcW w:w="5115" w:type="dxa"/>
            <w:vAlign w:val="center"/>
          </w:tcPr>
          <w:p>
            <w:pPr>
              <w:spacing w:line="240" w:lineRule="exact"/>
              <w:jc w:val="left"/>
              <w:rPr>
                <w:rFonts w:ascii="宋体" w:hAnsi="宋体" w:eastAsia="宋体"/>
                <w:bCs/>
                <w:sz w:val="18"/>
              </w:rPr>
            </w:pPr>
            <w:r>
              <w:rPr>
                <w:rFonts w:hint="eastAsia" w:ascii="宋体" w:hAnsi="宋体" w:eastAsia="宋体"/>
                <w:kern w:val="0"/>
                <w:sz w:val="18"/>
                <w:szCs w:val="18"/>
              </w:rPr>
              <w:t>思想道德与法治、</w:t>
            </w:r>
            <w:r>
              <w:rPr>
                <w:rFonts w:hint="eastAsia" w:ascii="宋体" w:hAnsi="宋体" w:eastAsia="宋体"/>
                <w:bCs/>
                <w:kern w:val="0"/>
                <w:sz w:val="18"/>
                <w:szCs w:val="18"/>
              </w:rPr>
              <w:t>入学适应与职业规划、</w:t>
            </w:r>
            <w:r>
              <w:rPr>
                <w:rFonts w:hint="eastAsia" w:ascii="宋体" w:hAnsi="宋体" w:eastAsia="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基本通用能力</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自我学习管理能力、安全意识和防范能力</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信息处理能力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中文外语能力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restart"/>
            <w:vAlign w:val="center"/>
          </w:tcPr>
          <w:p>
            <w:pPr>
              <w:spacing w:line="240" w:lineRule="exact"/>
              <w:jc w:val="center"/>
              <w:rPr>
                <w:rFonts w:ascii="宋体" w:hAnsi="宋体" w:eastAsia="宋体"/>
                <w:sz w:val="18"/>
              </w:rPr>
            </w:pPr>
            <w:r>
              <w:rPr>
                <w:rFonts w:hint="eastAsia" w:ascii="宋体" w:hAnsi="宋体" w:eastAsia="宋体"/>
                <w:sz w:val="18"/>
              </w:rPr>
              <w:t>关键社会能力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交流沟通能力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团队合作能力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社会责任能力</w:t>
            </w:r>
          </w:p>
        </w:tc>
        <w:tc>
          <w:tcPr>
            <w:tcW w:w="5115" w:type="dxa"/>
            <w:vAlign w:val="center"/>
          </w:tcPr>
          <w:p>
            <w:pPr>
              <w:spacing w:line="240" w:lineRule="exact"/>
              <w:jc w:val="left"/>
              <w:rPr>
                <w:rFonts w:ascii="宋体" w:hAnsi="宋体" w:eastAsia="宋体"/>
                <w:sz w:val="18"/>
              </w:rPr>
            </w:pPr>
            <w:r>
              <w:rPr>
                <w:rFonts w:hint="eastAsia" w:ascii="宋体" w:hAnsi="宋体" w:eastAsia="宋体"/>
                <w:bCs/>
                <w:sz w:val="18"/>
              </w:rPr>
              <w:t>军事训练与军事理论、</w:t>
            </w:r>
            <w:r>
              <w:rPr>
                <w:rFonts w:hint="eastAsia" w:ascii="宋体" w:hAnsi="宋体" w:eastAsia="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社会认知能力</w:t>
            </w:r>
          </w:p>
        </w:tc>
        <w:tc>
          <w:tcPr>
            <w:tcW w:w="5115" w:type="dxa"/>
            <w:vAlign w:val="center"/>
          </w:tcPr>
          <w:p>
            <w:pPr>
              <w:spacing w:line="240" w:lineRule="exact"/>
              <w:jc w:val="left"/>
              <w:rPr>
                <w:rFonts w:ascii="宋体" w:hAnsi="宋体" w:eastAsia="宋体"/>
                <w:sz w:val="18"/>
              </w:rPr>
            </w:pPr>
            <w:r>
              <w:rPr>
                <w:rFonts w:hint="eastAsia" w:ascii="宋体" w:hAnsi="宋体" w:eastAsia="宋体"/>
                <w:bCs/>
                <w:sz w:val="18"/>
              </w:rPr>
              <w:t>军事训练与军事理论、思想道德与法治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w:t>
            </w:r>
            <w:r>
              <w:rPr>
                <w:rFonts w:hint="eastAsia" w:ascii="宋体" w:hAnsi="宋体" w:eastAsia="宋体"/>
                <w:sz w:val="18"/>
              </w:rPr>
              <w:t>大学生创新创业基础、创新创业训练与管理、学院、系部相关活动、技能节大赛、通用职业能力大赛</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创新创业能力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良好的创新精神、创造性思维、创业实践</w:t>
            </w:r>
          </w:p>
        </w:tc>
        <w:tc>
          <w:tcPr>
            <w:tcW w:w="5115" w:type="dxa"/>
            <w:vAlign w:val="center"/>
          </w:tcPr>
          <w:p>
            <w:pPr>
              <w:spacing w:line="240" w:lineRule="exact"/>
              <w:jc w:val="left"/>
              <w:rPr>
                <w:rFonts w:ascii="宋体" w:hAnsi="宋体" w:eastAsia="宋体"/>
                <w:bCs/>
                <w:sz w:val="18"/>
              </w:rPr>
            </w:pPr>
            <w:r>
              <w:rPr>
                <w:rFonts w:hint="eastAsia" w:ascii="宋体" w:hAnsi="宋体" w:eastAsia="宋体"/>
                <w:sz w:val="18"/>
              </w:rPr>
              <w:t>大学生创新创业基础、创新创业训练与管理、学院、系部相关活动、技能节大赛、通用职业能力大赛、创新创业实践</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工匠精神</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敬业、精益、专注等方面的能力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ascii="宋体" w:hAnsi="宋体" w:eastAsia="宋体"/>
                <w:sz w:val="18"/>
              </w:rPr>
            </w:pPr>
            <w:r>
              <w:rPr>
                <w:rFonts w:hint="eastAsia" w:ascii="宋体" w:hAnsi="宋体" w:eastAsia="宋体"/>
                <w:sz w:val="18"/>
              </w:rPr>
              <w:t>专业职业能力和素质</w:t>
            </w: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广告设计基础素质</w:t>
            </w:r>
          </w:p>
        </w:tc>
        <w:tc>
          <w:tcPr>
            <w:tcW w:w="1701"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造型基础能力</w:t>
            </w:r>
          </w:p>
        </w:tc>
        <w:tc>
          <w:tcPr>
            <w:tcW w:w="5115"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PHOTOSHOP、构成、设计基础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广告创意方法与思维能力</w:t>
            </w:r>
          </w:p>
        </w:tc>
        <w:tc>
          <w:tcPr>
            <w:tcW w:w="1701"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创意思维能力</w:t>
            </w:r>
          </w:p>
        </w:tc>
        <w:tc>
          <w:tcPr>
            <w:tcW w:w="5115"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图形创意设计、广告心理学、广告创意与表现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网络广告设计与制作能力</w:t>
            </w:r>
          </w:p>
        </w:tc>
        <w:tc>
          <w:tcPr>
            <w:tcW w:w="1701"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广告设计与制作能力</w:t>
            </w:r>
          </w:p>
        </w:tc>
        <w:tc>
          <w:tcPr>
            <w:tcW w:w="5115"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网页设计、UI设计、网络广告设计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广告影视设计与制作能力</w:t>
            </w:r>
          </w:p>
        </w:tc>
        <w:tc>
          <w:tcPr>
            <w:tcW w:w="1701"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影视广告前期拍摄能力</w:t>
            </w:r>
          </w:p>
          <w:p>
            <w:pPr>
              <w:spacing w:line="240" w:lineRule="exact"/>
              <w:ind w:firstLine="180" w:firstLineChars="100"/>
              <w:jc w:val="center"/>
              <w:rPr>
                <w:rFonts w:ascii="宋体" w:hAnsi="宋体" w:eastAsia="宋体"/>
                <w:sz w:val="18"/>
              </w:rPr>
            </w:pPr>
            <w:r>
              <w:rPr>
                <w:rFonts w:hint="eastAsia" w:ascii="宋体" w:hAnsi="宋体" w:eastAsia="宋体"/>
                <w:sz w:val="18"/>
              </w:rPr>
              <w:t>影视广告后期制作能力</w:t>
            </w:r>
          </w:p>
        </w:tc>
        <w:tc>
          <w:tcPr>
            <w:tcW w:w="5115"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广告摄影与摄像、非线性编辑、广告摄影外出采风、</w:t>
            </w:r>
          </w:p>
          <w:p>
            <w:pPr>
              <w:spacing w:line="240" w:lineRule="exact"/>
              <w:ind w:firstLine="180" w:firstLineChars="100"/>
              <w:jc w:val="center"/>
              <w:rPr>
                <w:rFonts w:ascii="宋体" w:hAnsi="宋体" w:eastAsia="宋体"/>
                <w:sz w:val="18"/>
              </w:rPr>
            </w:pPr>
            <w:r>
              <w:rPr>
                <w:rFonts w:hint="eastAsia" w:ascii="宋体" w:hAnsi="宋体" w:eastAsia="宋体"/>
                <w:sz w:val="18"/>
              </w:rPr>
              <w:t>CINEMA 4D、 After Effects影视特效制作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广告策划与推广能力</w:t>
            </w:r>
          </w:p>
        </w:tc>
        <w:tc>
          <w:tcPr>
            <w:tcW w:w="1701"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策划与推广能力</w:t>
            </w:r>
          </w:p>
        </w:tc>
        <w:tc>
          <w:tcPr>
            <w:tcW w:w="5115"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网络营销与策划、广告文案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专业创新创业素质</w:t>
            </w:r>
          </w:p>
        </w:tc>
        <w:tc>
          <w:tcPr>
            <w:tcW w:w="1701"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专业创业能力</w:t>
            </w:r>
          </w:p>
        </w:tc>
        <w:tc>
          <w:tcPr>
            <w:tcW w:w="5115" w:type="dxa"/>
            <w:vAlign w:val="center"/>
          </w:tcPr>
          <w:p>
            <w:pPr>
              <w:spacing w:line="240" w:lineRule="exact"/>
              <w:ind w:firstLine="180" w:firstLineChars="100"/>
              <w:jc w:val="center"/>
              <w:rPr>
                <w:rFonts w:ascii="宋体" w:hAnsi="宋体" w:eastAsia="宋体"/>
                <w:sz w:val="18"/>
              </w:rPr>
            </w:pPr>
            <w:r>
              <w:rPr>
                <w:rFonts w:hint="eastAsia" w:ascii="宋体" w:hAnsi="宋体" w:eastAsia="宋体"/>
                <w:sz w:val="18"/>
              </w:rPr>
              <w:t>字体与版式设计</w:t>
            </w:r>
          </w:p>
        </w:tc>
      </w:tr>
    </w:tbl>
    <w:p>
      <w:pPr>
        <w:spacing w:line="360" w:lineRule="exact"/>
        <w:ind w:firstLine="613" w:firstLineChars="292"/>
        <w:rPr>
          <w:rFonts w:ascii="宋体" w:hAnsi="宋体" w:eastAsia="宋体"/>
        </w:rPr>
      </w:pPr>
    </w:p>
    <w:p>
      <w:pPr>
        <w:numPr>
          <w:ilvl w:val="0"/>
          <w:numId w:val="3"/>
        </w:numPr>
        <w:snapToGrid w:val="0"/>
        <w:spacing w:line="380" w:lineRule="exact"/>
        <w:outlineLvl w:val="0"/>
        <w:rPr>
          <w:rFonts w:ascii="宋体" w:hAnsi="宋体" w:eastAsia="宋体"/>
          <w:b/>
          <w:bCs/>
          <w:sz w:val="24"/>
        </w:rPr>
      </w:pPr>
      <w:r>
        <w:rPr>
          <w:rFonts w:hint="eastAsia" w:ascii="宋体" w:hAnsi="宋体" w:eastAsia="宋体"/>
          <w:b/>
          <w:sz w:val="24"/>
        </w:rPr>
        <w:t>课程设置及时间安排</w:t>
      </w:r>
    </w:p>
    <w:p>
      <w:pPr>
        <w:numPr>
          <w:ilvl w:val="0"/>
          <w:numId w:val="4"/>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rPr>
          <w:rFonts w:ascii="仿宋_GB2312" w:hAnsi="Times New Roman" w:eastAsia="仿宋_GB2312" w:cs="Times New Roman"/>
        </w:rPr>
      </w:pPr>
      <w:r>
        <w:rPr>
          <w:rFonts w:hint="eastAsia" w:ascii="宋体" w:hAnsi="宋体" w:eastAsia="宋体"/>
        </w:rPr>
        <w:t xml:space="preserve">   </w:t>
      </w:r>
      <w:r>
        <w:rPr>
          <w:rFonts w:ascii="仿宋_GB2312" w:hAnsi="Times New Roman" w:eastAsia="仿宋_GB2312" w:cs="Times New Roman"/>
        </w:rPr>
        <w:t xml:space="preserve"> 1.军事理论（5501131110）（36学时）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2.军事训练（5501131140）（112学时）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（5501131141）（48学时）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ascii="仿宋_GB2312" w:hAnsi="宋体" w:eastAsia="仿宋_GB2312" w:cs="宋体"/>
          <w:kern w:val="0"/>
          <w:szCs w:val="21"/>
        </w:rPr>
        <w:t>5501131142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ascii="宋体" w:hAnsi="宋体" w:eastAsia="宋体" w:cs="宋体"/>
          <w:kern w:val="0"/>
          <w:szCs w:val="21"/>
        </w:rPr>
        <w:t>5501131143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ascii="宋体" w:hAnsi="宋体" w:eastAsia="宋体" w:cs="宋体"/>
          <w:kern w:val="0"/>
          <w:szCs w:val="21"/>
        </w:rPr>
        <w:t>55011311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ascii="宋体" w:hAnsi="宋体" w:eastAsia="宋体" w:cs="宋体"/>
          <w:kern w:val="0"/>
          <w:szCs w:val="21"/>
        </w:rPr>
        <w:t>55011311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ascii="宋体" w:hAnsi="宋体" w:eastAsia="宋体" w:cs="宋体"/>
          <w:kern w:val="0"/>
          <w:szCs w:val="21"/>
        </w:rPr>
        <w:t>55011311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仿宋" w:hAnsi="仿宋" w:eastAsia="仿宋" w:cs="仿宋"/>
          <w:kern w:val="0"/>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9</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ascii="宋体" w:hAnsi="宋体" w:eastAsia="宋体" w:cs="宋体"/>
          <w:kern w:val="0"/>
          <w:szCs w:val="21"/>
        </w:rPr>
        <w:t>55011311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ascii="仿宋_GB2312" w:hAnsi="宋体" w:eastAsia="仿宋_GB2312" w:cs="宋体"/>
          <w:kern w:val="0"/>
          <w:szCs w:val="21"/>
        </w:rPr>
        <w:t>5501131151</w:t>
      </w:r>
      <w:r>
        <w:rPr>
          <w:rFonts w:hint="eastAsia" w:ascii="宋体" w:hAnsi="宋体" w:eastAsia="宋体" w:cs="宋体"/>
          <w:kern w:val="0"/>
          <w:szCs w:val="21"/>
        </w:rPr>
        <w:t>A）、跆拳道训练（</w:t>
      </w:r>
      <w:r>
        <w:rPr>
          <w:rFonts w:ascii="宋体" w:hAnsi="宋体" w:eastAsia="宋体" w:cs="宋体"/>
          <w:kern w:val="0"/>
          <w:szCs w:val="21"/>
        </w:rPr>
        <w:t>55011311</w:t>
      </w:r>
      <w:r>
        <w:rPr>
          <w:rFonts w:hint="eastAsia" w:ascii="宋体" w:hAnsi="宋体" w:eastAsia="宋体" w:cs="宋体"/>
          <w:kern w:val="0"/>
          <w:szCs w:val="21"/>
        </w:rPr>
        <w:t>51B）、健美操训练（</w:t>
      </w:r>
      <w:r>
        <w:rPr>
          <w:rFonts w:ascii="宋体" w:hAnsi="宋体" w:eastAsia="宋体" w:cs="宋体"/>
          <w:kern w:val="0"/>
          <w:szCs w:val="21"/>
        </w:rPr>
        <w:t>55011311</w:t>
      </w:r>
      <w:r>
        <w:rPr>
          <w:rFonts w:hint="eastAsia" w:ascii="宋体" w:hAnsi="宋体" w:eastAsia="宋体" w:cs="宋体"/>
          <w:kern w:val="0"/>
          <w:szCs w:val="21"/>
        </w:rPr>
        <w:t>51C）、篮球训练（</w:t>
      </w:r>
      <w:r>
        <w:rPr>
          <w:rFonts w:ascii="宋体" w:hAnsi="宋体" w:eastAsia="宋体" w:cs="宋体"/>
          <w:kern w:val="0"/>
          <w:szCs w:val="21"/>
        </w:rPr>
        <w:t>55011311</w:t>
      </w:r>
      <w:r>
        <w:rPr>
          <w:rFonts w:hint="eastAsia" w:ascii="宋体" w:hAnsi="宋体" w:eastAsia="宋体" w:cs="宋体"/>
          <w:kern w:val="0"/>
          <w:szCs w:val="21"/>
        </w:rPr>
        <w:t>51D）、足球训练（</w:t>
      </w:r>
      <w:r>
        <w:rPr>
          <w:rFonts w:ascii="宋体" w:hAnsi="宋体" w:eastAsia="宋体" w:cs="宋体"/>
          <w:kern w:val="0"/>
          <w:szCs w:val="21"/>
        </w:rPr>
        <w:t>55011311</w:t>
      </w:r>
      <w:r>
        <w:rPr>
          <w:rFonts w:hint="eastAsia" w:ascii="宋体" w:hAnsi="宋体" w:eastAsia="宋体" w:cs="宋体"/>
          <w:kern w:val="0"/>
          <w:szCs w:val="21"/>
        </w:rPr>
        <w:t>51E）、排球训练（</w:t>
      </w:r>
      <w:r>
        <w:rPr>
          <w:rFonts w:ascii="宋体" w:hAnsi="宋体" w:eastAsia="宋体" w:cs="宋体"/>
          <w:kern w:val="0"/>
          <w:szCs w:val="21"/>
        </w:rPr>
        <w:t>55011311</w:t>
      </w:r>
      <w:r>
        <w:rPr>
          <w:rFonts w:hint="eastAsia" w:ascii="宋体" w:hAnsi="宋体" w:eastAsia="宋体" w:cs="宋体"/>
          <w:kern w:val="0"/>
          <w:szCs w:val="21"/>
        </w:rPr>
        <w:t>51F）、羽毛球训练（</w:t>
      </w:r>
      <w:r>
        <w:rPr>
          <w:rFonts w:ascii="宋体" w:hAnsi="宋体" w:eastAsia="宋体" w:cs="宋体"/>
          <w:kern w:val="0"/>
          <w:szCs w:val="21"/>
        </w:rPr>
        <w:t>55011311</w:t>
      </w:r>
      <w:r>
        <w:rPr>
          <w:rFonts w:hint="eastAsia" w:ascii="宋体" w:hAnsi="宋体" w:eastAsia="宋体" w:cs="宋体"/>
          <w:kern w:val="0"/>
          <w:szCs w:val="21"/>
        </w:rPr>
        <w:t>51G）、网球训练（</w:t>
      </w:r>
      <w:r>
        <w:rPr>
          <w:rFonts w:ascii="宋体" w:hAnsi="宋体" w:eastAsia="宋体" w:cs="宋体"/>
          <w:kern w:val="0"/>
          <w:szCs w:val="21"/>
        </w:rPr>
        <w:t>55011311</w:t>
      </w:r>
      <w:r>
        <w:rPr>
          <w:rFonts w:hint="eastAsia" w:ascii="宋体" w:hAnsi="宋体" w:eastAsia="宋体" w:cs="宋体"/>
          <w:kern w:val="0"/>
          <w:szCs w:val="21"/>
        </w:rPr>
        <w:t>51H）、乒乓球训练（</w:t>
      </w:r>
      <w:r>
        <w:rPr>
          <w:rFonts w:ascii="宋体" w:hAnsi="宋体" w:eastAsia="宋体" w:cs="宋体"/>
          <w:kern w:val="0"/>
          <w:szCs w:val="21"/>
        </w:rPr>
        <w:t>55011311</w:t>
      </w:r>
      <w:r>
        <w:rPr>
          <w:rFonts w:hint="eastAsia" w:ascii="宋体" w:hAnsi="宋体" w:eastAsia="宋体" w:cs="宋体"/>
          <w:kern w:val="0"/>
          <w:szCs w:val="21"/>
        </w:rPr>
        <w:t>51J）、武术基础训练（</w:t>
      </w:r>
      <w:r>
        <w:rPr>
          <w:rFonts w:ascii="宋体" w:hAnsi="宋体" w:eastAsia="宋体" w:cs="宋体"/>
          <w:kern w:val="0"/>
          <w:szCs w:val="21"/>
        </w:rPr>
        <w:t>55011311</w:t>
      </w:r>
      <w:r>
        <w:rPr>
          <w:rFonts w:hint="eastAsia" w:ascii="宋体" w:hAnsi="宋体" w:eastAsia="宋体" w:cs="宋体"/>
          <w:kern w:val="0"/>
          <w:szCs w:val="21"/>
        </w:rPr>
        <w:t>51K）、瑜伽基础训练（</w:t>
      </w:r>
      <w:r>
        <w:rPr>
          <w:rFonts w:ascii="宋体" w:hAnsi="宋体" w:eastAsia="宋体" w:cs="宋体"/>
          <w:kern w:val="0"/>
          <w:szCs w:val="21"/>
        </w:rPr>
        <w:t>55011311</w:t>
      </w:r>
      <w:r>
        <w:rPr>
          <w:rFonts w:hint="eastAsia" w:ascii="宋体" w:hAnsi="宋体" w:eastAsia="宋体" w:cs="宋体"/>
          <w:kern w:val="0"/>
          <w:szCs w:val="21"/>
        </w:rPr>
        <w:t>51L）、拉丁舞（</w:t>
      </w:r>
      <w:r>
        <w:rPr>
          <w:rFonts w:ascii="宋体" w:hAnsi="宋体" w:eastAsia="宋体" w:cs="宋体"/>
          <w:kern w:val="0"/>
          <w:szCs w:val="21"/>
        </w:rPr>
        <w:t>55011311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0</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ascii="仿宋_GB2312" w:hAnsi="宋体" w:eastAsia="仿宋_GB2312" w:cs="宋体"/>
          <w:kern w:val="0"/>
          <w:szCs w:val="21"/>
        </w:rPr>
        <w:t>55011311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1</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ascii="仿宋_GB2312" w:hAnsi="宋体" w:eastAsia="仿宋_GB2312" w:cs="宋体"/>
          <w:kern w:val="0"/>
          <w:szCs w:val="21"/>
        </w:rPr>
        <w:t>5501131144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2</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ascii="仿宋_GB2312" w:hAnsi="宋体" w:eastAsia="仿宋_GB2312" w:cs="宋体"/>
          <w:kern w:val="0"/>
          <w:szCs w:val="21"/>
        </w:rPr>
        <w:t>55011311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.五粮文化育人学思践悟（</w:t>
      </w:r>
      <w:r>
        <w:rPr>
          <w:rFonts w:ascii="仿宋_GB2312" w:hAnsi="宋体" w:eastAsia="仿宋_GB2312" w:cs="宋体"/>
          <w:kern w:val="0"/>
          <w:szCs w:val="21"/>
        </w:rPr>
        <w:t>5501131145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4</w:t>
      </w:r>
      <w:r>
        <w:rPr>
          <w:rFonts w:hint="eastAsia" w:ascii="仿宋" w:hAnsi="仿宋" w:eastAsia="仿宋" w:cs="仿宋"/>
          <w:kern w:val="0"/>
          <w:szCs w:val="21"/>
        </w:rPr>
        <w:t>.大学生职业素质修炼（</w:t>
      </w:r>
      <w:r>
        <w:rPr>
          <w:rFonts w:ascii="仿宋_GB2312" w:hAnsi="宋体" w:eastAsia="仿宋_GB2312" w:cs="宋体"/>
          <w:kern w:val="0"/>
          <w:szCs w:val="21"/>
        </w:rPr>
        <w:t>5501131146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15.大学生安全教育（5501131147）（16学时）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16.大学生健康教育（5501131148）（16学时）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17. 第二课堂学分（创新创业实践）</w:t>
      </w:r>
      <w:r>
        <w:rPr>
          <w:rFonts w:hint="eastAsia" w:ascii="仿宋_GB2312" w:hAnsi="仿宋_GB2312" w:eastAsia="仿宋_GB2312" w:cs="仿宋_GB2312"/>
          <w:kern w:val="0"/>
          <w:szCs w:val="21"/>
        </w:rPr>
        <w:t>（</w:t>
      </w:r>
      <w:r>
        <w:rPr>
          <w:rFonts w:ascii="仿宋_GB2312" w:hAnsi="仿宋_GB2312" w:eastAsia="仿宋_GB2312" w:cs="仿宋_GB2312"/>
          <w:kern w:val="0"/>
          <w:szCs w:val="21"/>
        </w:rPr>
        <w:t>55011311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hd w:val="clear" w:color="auto" w:fill="auto"/>
        <w:spacing w:line="380" w:lineRule="exact"/>
        <w:ind w:firstLine="420"/>
        <w:rPr>
          <w:rFonts w:ascii="仿宋" w:hAnsi="仿宋" w:eastAsia="仿宋" w:cs="仿宋"/>
          <w:color w:val="auto"/>
          <w:kern w:val="0"/>
          <w:szCs w:val="21"/>
          <w:highlight w:val="none"/>
        </w:rPr>
      </w:pPr>
      <w:r>
        <w:rPr>
          <w:rFonts w:ascii="仿宋" w:hAnsi="仿宋" w:eastAsia="仿宋" w:cs="仿宋"/>
          <w:color w:val="auto"/>
          <w:kern w:val="0"/>
          <w:szCs w:val="21"/>
          <w:highlight w:val="none"/>
        </w:rPr>
        <w:t>18</w:t>
      </w:r>
      <w:r>
        <w:rPr>
          <w:rFonts w:hint="eastAsia" w:ascii="仿宋" w:hAnsi="仿宋" w:eastAsia="仿宋" w:cs="仿宋"/>
          <w:color w:val="auto"/>
          <w:kern w:val="0"/>
          <w:szCs w:val="21"/>
          <w:highlight w:val="none"/>
        </w:rPr>
        <w:t>. 劳动教育（</w:t>
      </w:r>
      <w:r>
        <w:rPr>
          <w:rFonts w:ascii="仿宋" w:hAnsi="仿宋" w:eastAsia="仿宋" w:cs="仿宋"/>
          <w:color w:val="auto"/>
          <w:kern w:val="0"/>
          <w:szCs w:val="21"/>
          <w:highlight w:val="none"/>
        </w:rPr>
        <w:t>55011311</w:t>
      </w:r>
      <w:r>
        <w:rPr>
          <w:rFonts w:hint="eastAsia" w:ascii="仿宋" w:hAnsi="仿宋" w:eastAsia="仿宋" w:cs="仿宋"/>
          <w:color w:val="auto"/>
          <w:kern w:val="0"/>
          <w:szCs w:val="21"/>
          <w:highlight w:val="none"/>
        </w:rPr>
        <w:t>61）（2学分）</w:t>
      </w:r>
    </w:p>
    <w:p>
      <w:pPr>
        <w:shd w:val="clear" w:color="auto" w:fill="auto"/>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本课程是促进学生</w:t>
      </w:r>
      <w:bookmarkStart w:id="11" w:name="_GoBack"/>
      <w:r>
        <w:rPr>
          <w:rFonts w:hint="eastAsia" w:ascii="Times New Roman" w:hAnsi="Times New Roman" w:eastAsia="宋体" w:cs="Times New Roman"/>
          <w:color w:val="auto"/>
          <w:highlight w:val="none"/>
        </w:rPr>
        <w:t>德智体美</w:t>
      </w:r>
      <w:bookmarkEnd w:id="11"/>
      <w:r>
        <w:rPr>
          <w:rFonts w:hint="eastAsia" w:ascii="Times New Roman" w:hAnsi="Times New Roman" w:eastAsia="宋体" w:cs="Times New Roman"/>
          <w:color w:val="auto"/>
          <w:highlight w:val="none"/>
          <w:lang w:val="en-US" w:eastAsia="zh-CN"/>
        </w:rPr>
        <w:t>劳</w:t>
      </w:r>
      <w:r>
        <w:rPr>
          <w:rFonts w:hint="eastAsia" w:ascii="Times New Roman" w:hAnsi="Times New Roman" w:eastAsia="宋体" w:cs="Times New Roman"/>
          <w:color w:val="auto"/>
          <w:highlight w:val="none"/>
        </w:rPr>
        <w:t>全面发展的重要组成部分，课程分理论与实践两部分，理论部分线上教学为主共</w:t>
      </w:r>
      <w:r>
        <w:rPr>
          <w:rFonts w:ascii="Times New Roman" w:hAnsi="Times New Roman" w:eastAsia="宋体" w:cs="Times New Roman"/>
          <w:color w:val="auto"/>
          <w:highlight w:val="none"/>
        </w:rPr>
        <w:t>16学时</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由公共课教学部负责实施，实践部分是学生在校期间参加课外劳动</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参加青年志愿者、学院包干区打扫、学院活动后勤保障工作、系</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部</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劳动安排等活动。系</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部</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19.</w:t>
      </w:r>
      <w:r>
        <w:rPr>
          <w:rFonts w:hint="eastAsia" w:ascii="仿宋_GB2312" w:hAnsi="仿宋_GB2312" w:eastAsia="仿宋_GB2312" w:cs="仿宋_GB2312"/>
          <w:kern w:val="0"/>
          <w:szCs w:val="21"/>
        </w:rPr>
        <w:t>第二课堂学分（其他）（</w:t>
      </w:r>
      <w:r>
        <w:rPr>
          <w:rFonts w:ascii="仿宋_GB2312" w:hAnsi="仿宋_GB2312" w:eastAsia="仿宋_GB2312" w:cs="仿宋_GB2312"/>
          <w:kern w:val="0"/>
          <w:szCs w:val="21"/>
        </w:rPr>
        <w:t>55011311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0.</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23</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0"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0"/>
    </w:p>
    <w:p>
      <w:pPr>
        <w:spacing w:line="360" w:lineRule="exact"/>
        <w:ind w:firstLine="420" w:firstLineChars="200"/>
        <w:rPr>
          <w:rFonts w:ascii="宋体" w:hAnsi="宋体" w:eastAsia="宋体"/>
        </w:rPr>
      </w:pPr>
      <w:r>
        <w:rPr>
          <w:rFonts w:hint="eastAsia" w:ascii="宋体" w:hAnsi="宋体" w:eastAsia="宋体"/>
        </w:rPr>
        <w:t>（二）专业技术课程说明</w:t>
      </w:r>
    </w:p>
    <w:p>
      <w:pPr>
        <w:spacing w:line="36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1.广告摄影与摄像（</w:t>
      </w:r>
      <w:r>
        <w:rPr>
          <w:rFonts w:ascii="仿宋_GB2312" w:hAnsi="Times New Roman" w:eastAsia="仿宋_GB2312" w:cs="Times New Roman"/>
          <w:szCs w:val="21"/>
        </w:rPr>
        <w:t>C5501131250</w:t>
      </w:r>
      <w:r>
        <w:rPr>
          <w:rFonts w:hint="eastAsia" w:ascii="仿宋_GB2312" w:hAnsi="Times New Roman" w:eastAsia="仿宋_GB2312" w:cs="Times New Roman"/>
          <w:szCs w:val="21"/>
        </w:rPr>
        <w:t>）（96学时）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为专业核心课程。课程内容分为两部分，“摄影”部分主要学习摄影的构图、选景与用光；数码相机的工作原理、基本操作、摄影技巧等内容。为今后运用摄影语言进行广告摄影的艺术创作打下基础。“摄像”部分学习摄像机造型与原理，影视光线艺术、影视美术等相关知识点。结合摄像中光色、构图、画面运动等视觉语言进行组合创作。通过以上技能的学习培养学生的工匠精神。</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通过课程的学习，掌握基本的广告设计与摄像技能，能够独立进行简单的广告素材拍摄，且具有较好的广告职业道德、职业素养。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教师在教学过程中运用讲授法与练习法，对基本知识点进行讲解和阐明后，学生开始进行练习与创作，创作完成后教师应对学生作品进行评析，教师通过多媒体、相机设备等教学手段组织教学。</w:t>
      </w:r>
    </w:p>
    <w:p>
      <w:pPr>
        <w:spacing w:line="360" w:lineRule="exact"/>
        <w:ind w:firstLine="420" w:firstLineChars="200"/>
        <w:rPr>
          <w:rFonts w:ascii="宋体" w:hAnsi="宋体" w:eastAsia="宋体" w:cs="宋体"/>
          <w:szCs w:val="21"/>
        </w:rPr>
      </w:pPr>
      <w:r>
        <w:rPr>
          <w:rFonts w:ascii="宋体" w:hAnsi="宋体" w:eastAsia="宋体"/>
        </w:rPr>
        <w:t xml:space="preserve"> </w:t>
      </w:r>
      <w:r>
        <w:rPr>
          <w:rFonts w:ascii="仿宋_GB2312" w:hAnsi="Times New Roman" w:eastAsia="仿宋_GB2312" w:cs="Times New Roman"/>
          <w:szCs w:val="21"/>
        </w:rPr>
        <w:t>2</w:t>
      </w:r>
      <w:r>
        <w:rPr>
          <w:rFonts w:hint="eastAsia" w:ascii="仿宋_GB2312" w:hAnsi="Times New Roman" w:eastAsia="仿宋_GB2312" w:cs="Times New Roman"/>
          <w:szCs w:val="21"/>
        </w:rPr>
        <w:t>.设计基础（</w:t>
      </w:r>
      <w:r>
        <w:rPr>
          <w:rFonts w:ascii="仿宋_GB2312" w:hAnsi="Times New Roman" w:eastAsia="仿宋_GB2312" w:cs="Times New Roman"/>
          <w:szCs w:val="21"/>
        </w:rPr>
        <w:t>5501131241</w:t>
      </w:r>
      <w:r>
        <w:rPr>
          <w:rFonts w:hint="eastAsia" w:ascii="仿宋_GB2312" w:hAnsi="Times New Roman" w:eastAsia="仿宋_GB2312" w:cs="Times New Roman"/>
          <w:szCs w:val="21"/>
        </w:rPr>
        <w:t>）（60学时)</w:t>
      </w:r>
    </w:p>
    <w:p>
      <w:pPr>
        <w:snapToGrid w:val="0"/>
        <w:spacing w:line="380" w:lineRule="exact"/>
        <w:ind w:firstLine="420" w:firstLineChars="200"/>
        <w:outlineLvl w:val="0"/>
        <w:rPr>
          <w:rFonts w:ascii="宋体" w:hAnsi="宋体" w:eastAsia="宋体" w:cs="宋体"/>
          <w:kern w:val="0"/>
          <w:szCs w:val="21"/>
        </w:rPr>
      </w:pPr>
      <w:bookmarkStart w:id="1" w:name="OLE_LINK19"/>
      <w:r>
        <w:rPr>
          <w:rFonts w:hint="eastAsia" w:ascii="宋体" w:hAnsi="宋体" w:eastAsia="宋体" w:cs="宋体"/>
          <w:kern w:val="0"/>
          <w:szCs w:val="21"/>
        </w:rPr>
        <w:t>本课程为广告设计专业基础课程，分设计素描、设计色彩两部分内容。设计素描要求学生初步熟悉和掌握正确的观察方法和表现方法，从整体出发进行整体的观察和比较。掌握物象的结构，比例及一般的透视规律，要求明确结构概念。能够用明暗变化规律表现物象的体积、质感、空间感，具有一定的画面组织处理能力，理解“变化与统一”的形式美原理，在实践中能正确运用。设计色彩主要以水粉画的基本知识与表现技法，讲述色彩知识、静物写生、风景写生。通过学习学生能初步理解并掌握素描、水粉画的基础知识、各种表现技法，直接运用到创作之中，掌握合理的色彩搭配，用科学的审美来达到视觉和谐的效果，为设计学打好基础。</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综合运用讲授、启发、任务驱动、问题讨论、实践练习等方式方法和现代多媒体、互联网等教学手段组织教学。课程以实践为主，学生在实践过程中认真指导，及时对学生作品总结评价，课程结束后，要求举办课程汇报展。</w:t>
      </w:r>
    </w:p>
    <w:bookmarkEnd w:id="1"/>
    <w:p>
      <w:pPr>
        <w:spacing w:line="360" w:lineRule="exact"/>
        <w:ind w:firstLine="420"/>
        <w:rPr>
          <w:rFonts w:ascii="仿宋_GB2312" w:hAnsi="Times New Roman" w:eastAsia="仿宋_GB2312" w:cs="Times New Roman"/>
          <w:szCs w:val="21"/>
        </w:rPr>
      </w:pPr>
      <w:r>
        <w:rPr>
          <w:rFonts w:ascii="仿宋_GB2312" w:hAnsi="Times New Roman" w:eastAsia="仿宋_GB2312" w:cs="Times New Roman"/>
          <w:szCs w:val="21"/>
        </w:rPr>
        <w:t>3</w:t>
      </w:r>
      <w:r>
        <w:rPr>
          <w:rFonts w:hint="eastAsia" w:ascii="仿宋_GB2312" w:hAnsi="Times New Roman" w:eastAsia="仿宋_GB2312" w:cs="Times New Roman"/>
          <w:szCs w:val="21"/>
        </w:rPr>
        <w:t>.PHOTOSHOP（</w:t>
      </w:r>
      <w:r>
        <w:rPr>
          <w:rFonts w:ascii="仿宋_GB2312" w:hAnsi="Times New Roman" w:eastAsia="仿宋_GB2312" w:cs="Times New Roman"/>
          <w:szCs w:val="21"/>
        </w:rPr>
        <w:t>N5501131212</w:t>
      </w:r>
      <w:r>
        <w:rPr>
          <w:rFonts w:hint="eastAsia" w:ascii="仿宋_GB2312" w:hAnsi="Times New Roman" w:eastAsia="仿宋_GB2312" w:cs="Times New Roman"/>
          <w:szCs w:val="21"/>
        </w:rPr>
        <w:t>）（</w:t>
      </w:r>
      <w:r>
        <w:rPr>
          <w:rFonts w:ascii="仿宋_GB2312" w:hAnsi="Times New Roman" w:eastAsia="仿宋_GB2312" w:cs="Times New Roman"/>
          <w:szCs w:val="21"/>
        </w:rPr>
        <w:t>60</w:t>
      </w:r>
      <w:r>
        <w:rPr>
          <w:rFonts w:hint="eastAsia" w:ascii="仿宋_GB2312" w:hAnsi="Times New Roman" w:eastAsia="仿宋_GB2312" w:cs="Times New Roman"/>
          <w:szCs w:val="21"/>
        </w:rPr>
        <w:t>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本课程为专业核心课程。课程主要学习如何运用Photoshop软件进行图像设计与处理的技能和方法。并通过以上技能的学习培养学生的工匠精神。</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通过课程的学习，掌握Photoshop 图形图像软件的使用方法和技巧，熟练运用计算机图形图像软件表现设计创意，具有广告职业道德、职业素养。基本能够胜简单的平面设计、网站美工和VIS设计等工作，具备通过相关职业技能考试与认证的能力。</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教师在教学过程中综合运用讲授、案例分析、综合练习等方法在课堂上进行案例讲解，并直观地在软件上进行示范性操作，然后在教师的指导下进行练习，结合现代多媒体、Photoshop软件等教学手段组织教学。</w:t>
      </w:r>
    </w:p>
    <w:p>
      <w:pPr>
        <w:spacing w:line="360" w:lineRule="exact"/>
        <w:ind w:firstLine="420"/>
        <w:rPr>
          <w:rFonts w:ascii="仿宋_GB2312" w:hAnsi="Times New Roman" w:eastAsia="仿宋_GB2312" w:cs="Times New Roman"/>
          <w:szCs w:val="21"/>
        </w:rPr>
      </w:pPr>
      <w:r>
        <w:rPr>
          <w:rFonts w:ascii="仿宋_GB2312" w:hAnsi="Times New Roman" w:eastAsia="仿宋_GB2312" w:cs="Times New Roman"/>
          <w:szCs w:val="21"/>
        </w:rPr>
        <w:t>4</w:t>
      </w:r>
      <w:r>
        <w:rPr>
          <w:rFonts w:hint="eastAsia" w:ascii="仿宋_GB2312" w:hAnsi="Times New Roman" w:eastAsia="仿宋_GB2312" w:cs="Times New Roman"/>
          <w:szCs w:val="21"/>
        </w:rPr>
        <w:t>.构成（</w:t>
      </w:r>
      <w:r>
        <w:rPr>
          <w:rFonts w:ascii="仿宋_GB2312" w:hAnsi="Times New Roman" w:eastAsia="仿宋_GB2312" w:cs="Times New Roman"/>
          <w:szCs w:val="21"/>
        </w:rPr>
        <w:t>5501131243</w:t>
      </w:r>
      <w:r>
        <w:rPr>
          <w:rFonts w:hint="eastAsia" w:ascii="仿宋_GB2312" w:hAnsi="Times New Roman" w:eastAsia="仿宋_GB2312" w:cs="Times New Roman"/>
          <w:szCs w:val="21"/>
        </w:rPr>
        <w:t>）（6</w:t>
      </w:r>
      <w:r>
        <w:rPr>
          <w:rFonts w:ascii="仿宋_GB2312" w:hAnsi="Times New Roman" w:eastAsia="仿宋_GB2312" w:cs="Times New Roman"/>
          <w:szCs w:val="21"/>
        </w:rPr>
        <w:t>8</w:t>
      </w:r>
      <w:r>
        <w:rPr>
          <w:rFonts w:hint="eastAsia" w:ascii="仿宋_GB2312" w:hAnsi="Times New Roman" w:eastAsia="仿宋_GB2312" w:cs="Times New Roman"/>
          <w:szCs w:val="21"/>
        </w:rPr>
        <w:t>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该课程为专业基础课程。课程主要学习平面构成、色彩构成、立体构成等内容。学习平面和立体构成中的形式美法则、组合规律和构成形式。</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通过课程的学习，掌握造型创造力、鉴赏力，把握色调与表达的关系。开拓思维，具有广告职业道德、职业素养，能够运用构成中点、线、面的设计元素和色彩原理进行构成创新设计。</w:t>
      </w:r>
    </w:p>
    <w:p>
      <w:pPr>
        <w:spacing w:line="360" w:lineRule="exact"/>
        <w:ind w:firstLine="420"/>
        <w:rPr>
          <w:rFonts w:ascii="仿宋_GB2312" w:hAnsi="Times New Roman" w:eastAsia="仿宋_GB2312" w:cs="Times New Roman"/>
          <w:szCs w:val="21"/>
        </w:rPr>
      </w:pPr>
      <w:r>
        <w:rPr>
          <w:rFonts w:ascii="仿宋_GB2312" w:hAnsi="Times New Roman" w:eastAsia="仿宋_GB2312" w:cs="Times New Roman"/>
          <w:szCs w:val="21"/>
        </w:rPr>
        <w:t>5</w:t>
      </w:r>
      <w:r>
        <w:rPr>
          <w:rFonts w:hint="eastAsia" w:ascii="仿宋_GB2312" w:hAnsi="Times New Roman" w:eastAsia="仿宋_GB2312" w:cs="Times New Roman"/>
          <w:szCs w:val="21"/>
        </w:rPr>
        <w:t>.字体与版式设计（</w:t>
      </w:r>
      <w:r>
        <w:rPr>
          <w:rFonts w:ascii="仿宋_GB2312" w:hAnsi="Times New Roman" w:eastAsia="仿宋_GB2312" w:cs="Times New Roman"/>
          <w:szCs w:val="21"/>
        </w:rPr>
        <w:t>N5501131214</w:t>
      </w:r>
      <w:r>
        <w:rPr>
          <w:rFonts w:hint="eastAsia" w:ascii="仿宋_GB2312" w:hAnsi="Times New Roman" w:eastAsia="仿宋_GB2312" w:cs="Times New Roman"/>
          <w:szCs w:val="21"/>
        </w:rPr>
        <w:t>）（6</w:t>
      </w:r>
      <w:r>
        <w:rPr>
          <w:rFonts w:ascii="仿宋_GB2312" w:hAnsi="Times New Roman" w:eastAsia="仿宋_GB2312" w:cs="Times New Roman"/>
          <w:szCs w:val="21"/>
        </w:rPr>
        <w:t>8</w:t>
      </w:r>
      <w:r>
        <w:rPr>
          <w:rFonts w:hint="eastAsia" w:ascii="仿宋_GB2312" w:hAnsi="Times New Roman" w:eastAsia="仿宋_GB2312" w:cs="Times New Roman"/>
          <w:szCs w:val="21"/>
        </w:rPr>
        <w:t>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为专业基础课，同时也是一门专业创新创业课程。课程内容分为两部分，字体设计与版式设计两部分。重点讲解字体基础、字体创意方法、版式设计的原则与技巧等内容。为今后网络广告、平面广告设计打下基础。通过孵化基地、工作室的真实项目进行实践，提升专业技能与创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通过课程的学习，字体创意方法与版式设计技能，能够将广告文案字体按视觉设计规律加以整体的设计，运用版式方法对广告元素进行排版。且具有较好的广告职业道德、职业素养。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教师在教学过程中运用讲授法与练习法，对基本知识点进行讲解和阐明后，学生开始进行练习与创作，创作完成后教师应对学生作品进行评析，教师通过多媒体、相机设备等教学手段组织教学。</w:t>
      </w:r>
    </w:p>
    <w:p>
      <w:pPr>
        <w:spacing w:line="360" w:lineRule="exact"/>
        <w:ind w:firstLine="420"/>
        <w:rPr>
          <w:rFonts w:ascii="仿宋_GB2312" w:hAnsi="Times New Roman" w:eastAsia="仿宋_GB2312" w:cs="Times New Roman"/>
          <w:szCs w:val="21"/>
        </w:rPr>
      </w:pPr>
      <w:r>
        <w:rPr>
          <w:rFonts w:ascii="仿宋_GB2312" w:hAnsi="Times New Roman" w:eastAsia="仿宋_GB2312" w:cs="Times New Roman"/>
          <w:szCs w:val="21"/>
        </w:rPr>
        <w:t>6</w:t>
      </w:r>
      <w:r>
        <w:rPr>
          <w:rFonts w:hint="eastAsia" w:ascii="仿宋_GB2312" w:hAnsi="Times New Roman" w:eastAsia="仿宋_GB2312" w:cs="Times New Roman"/>
          <w:szCs w:val="21"/>
        </w:rPr>
        <w:t>.AI图形创意设计（N6501031215）（</w:t>
      </w:r>
      <w:r>
        <w:rPr>
          <w:rFonts w:ascii="仿宋_GB2312" w:hAnsi="Times New Roman" w:eastAsia="仿宋_GB2312" w:cs="Times New Roman"/>
          <w:szCs w:val="21"/>
        </w:rPr>
        <w:t>102</w:t>
      </w:r>
      <w:r>
        <w:rPr>
          <w:rFonts w:hint="eastAsia" w:ascii="仿宋_GB2312" w:hAnsi="Times New Roman" w:eastAsia="仿宋_GB2312" w:cs="Times New Roman"/>
          <w:szCs w:val="21"/>
        </w:rPr>
        <w:t>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分为两部分，第一部分掌握Illustrator软件使用技巧，第二部分熟练运用Illustrator软件进行图形创意设计的学习和实践练习，能够运用独特的广告创意和表现方法设计图形，用视觉艺术的手法将设计创意、设计概念翻译成图形语言，以表达设计主题，且具有较好的广告职业道德、职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教师在教学过程中运用讲授法与讨论法进行，教师通过多媒体设备对基本知识点进行讲解和阐明后，抛出问题使学生进行讨论与创作，结合现代多媒体设备等教学手段组织教学。</w:t>
      </w:r>
    </w:p>
    <w:p>
      <w:pPr>
        <w:spacing w:line="36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7.非线性编辑（</w:t>
      </w:r>
      <w:r>
        <w:rPr>
          <w:rFonts w:ascii="仿宋_GB2312" w:hAnsi="Times New Roman" w:eastAsia="仿宋_GB2312" w:cs="Times New Roman"/>
          <w:szCs w:val="21"/>
        </w:rPr>
        <w:t>N5501131226</w:t>
      </w:r>
      <w:r>
        <w:rPr>
          <w:rFonts w:hint="eastAsia" w:ascii="仿宋_GB2312" w:hAnsi="Times New Roman" w:eastAsia="仿宋_GB2312" w:cs="Times New Roman"/>
          <w:szCs w:val="21"/>
        </w:rPr>
        <w:t>）（</w:t>
      </w:r>
      <w:r>
        <w:rPr>
          <w:rFonts w:ascii="仿宋_GB2312" w:hAnsi="Times New Roman" w:eastAsia="仿宋_GB2312" w:cs="Times New Roman"/>
          <w:szCs w:val="21"/>
        </w:rPr>
        <w:t>96</w:t>
      </w:r>
      <w:r>
        <w:rPr>
          <w:rFonts w:hint="eastAsia" w:ascii="仿宋_GB2312" w:hAnsi="Times New Roman" w:eastAsia="仿宋_GB2312" w:cs="Times New Roman"/>
          <w:szCs w:val="21"/>
        </w:rPr>
        <w:t>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本课程为专业核心课程。教师通过系统地讲授影视广告的剪辑软件与方法，以大量的优秀影视广告为范例,深入浅出地讲解影视广告创意与制作的方法。</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通过学习，能够独立创作、剪辑简单的视频广告。具有较好的广告职业道德、职业素养。</w:t>
      </w:r>
    </w:p>
    <w:p>
      <w:pPr>
        <w:snapToGrid w:val="0"/>
        <w:spacing w:line="380" w:lineRule="exact"/>
        <w:outlineLvl w:val="0"/>
        <w:rPr>
          <w:rFonts w:ascii="宋体" w:hAnsi="宋体" w:eastAsia="宋体" w:cs="宋体"/>
          <w:kern w:val="0"/>
          <w:szCs w:val="21"/>
        </w:rPr>
      </w:pPr>
      <w:r>
        <w:rPr>
          <w:rFonts w:hint="eastAsia" w:ascii="宋体" w:hAnsi="宋体" w:eastAsia="宋体" w:cs="宋体"/>
          <w:kern w:val="0"/>
          <w:szCs w:val="21"/>
        </w:rPr>
        <w:t>教师在教学过程中运用讲授法与练习法，对基本知识点进行讲解和阐明后，学生开始进行练习与创作，创作完成后教师应对学生作品进行评析，教师通过多媒体、非线性编辑软件等教学手段组织教学。</w:t>
      </w:r>
    </w:p>
    <w:p>
      <w:pPr>
        <w:spacing w:line="36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8.CINEMA 4D（</w:t>
      </w:r>
      <w:r>
        <w:rPr>
          <w:rFonts w:ascii="仿宋_GB2312" w:hAnsi="Times New Roman" w:eastAsia="仿宋_GB2312" w:cs="Times New Roman"/>
          <w:szCs w:val="21"/>
        </w:rPr>
        <w:t>N5501131227</w:t>
      </w:r>
      <w:r>
        <w:rPr>
          <w:rFonts w:hint="eastAsia" w:ascii="仿宋_GB2312" w:hAnsi="Times New Roman" w:eastAsia="仿宋_GB2312" w:cs="Times New Roman"/>
          <w:szCs w:val="21"/>
        </w:rPr>
        <w:t>）（96学时）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通过对本课程的学习，教师系统讲授三维建模、动画、渲染、角色、粒子等，能够输出全播放品质的图片和动画，或输出整批成像，通过对CINEMA 4D软件的讲授与学习，能够让学生具备制作高级海报、能够进行三维建模、影视动画制作等能力，满足市场与社会发展的需求。</w:t>
      </w:r>
    </w:p>
    <w:p>
      <w:pPr>
        <w:spacing w:line="36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9.网络营销与策划（</w:t>
      </w:r>
      <w:r>
        <w:rPr>
          <w:rFonts w:ascii="仿宋_GB2312" w:hAnsi="Times New Roman" w:eastAsia="仿宋_GB2312" w:cs="Times New Roman"/>
          <w:szCs w:val="21"/>
        </w:rPr>
        <w:t>5501131258</w:t>
      </w:r>
      <w:r>
        <w:rPr>
          <w:rFonts w:hint="eastAsia" w:ascii="仿宋_GB2312" w:hAnsi="Times New Roman" w:eastAsia="仿宋_GB2312" w:cs="Times New Roman"/>
          <w:szCs w:val="21"/>
        </w:rPr>
        <w:t>）（6</w:t>
      </w:r>
      <w:r>
        <w:rPr>
          <w:rFonts w:ascii="仿宋_GB2312" w:hAnsi="Times New Roman" w:eastAsia="仿宋_GB2312" w:cs="Times New Roman"/>
          <w:szCs w:val="21"/>
        </w:rPr>
        <w:t>8</w:t>
      </w:r>
      <w:r>
        <w:rPr>
          <w:rFonts w:hint="eastAsia" w:ascii="仿宋_GB2312" w:hAnsi="Times New Roman" w:eastAsia="仿宋_GB2312" w:cs="Times New Roman"/>
          <w:szCs w:val="21"/>
        </w:rPr>
        <w:t>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主要研究广告主在网络中的营销活动及其规律。学习内容包括网络营销观念，网络营销环境、市场调研与预测、消费者与用户、竞争者与竞争策略、目标市场营销、产品策略、价格策略、渠道策略、促销策略以及形象策略等。</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通过本课程的学习，基本掌握网络营销的基本原理、基本方法和基本技能，为进一步学习专业课以及从事相关的工作打下基础。具有较好的广告职业道德、职业素养。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教师在教学过程中运用讲授法与讨论法进行，教师通过多媒体设备对基本知识点进行讲解和阐明后，抛出问题进行讨论与创作，结合现代多媒体设备等教学手段组织教学。</w:t>
      </w:r>
    </w:p>
    <w:p>
      <w:pPr>
        <w:spacing w:line="36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10.网络广告设计（</w:t>
      </w:r>
      <w:r>
        <w:rPr>
          <w:rFonts w:ascii="仿宋_GB2312" w:hAnsi="Times New Roman" w:eastAsia="仿宋_GB2312" w:cs="Times New Roman"/>
          <w:szCs w:val="21"/>
        </w:rPr>
        <w:t>N5501131229</w:t>
      </w:r>
      <w:r>
        <w:rPr>
          <w:rFonts w:hint="eastAsia" w:ascii="仿宋_GB2312" w:hAnsi="Times New Roman" w:eastAsia="仿宋_GB2312" w:cs="Times New Roman"/>
          <w:szCs w:val="21"/>
        </w:rPr>
        <w:t>）（</w:t>
      </w:r>
      <w:r>
        <w:rPr>
          <w:rFonts w:ascii="仿宋_GB2312" w:hAnsi="Times New Roman" w:eastAsia="仿宋_GB2312" w:cs="Times New Roman"/>
          <w:szCs w:val="21"/>
        </w:rPr>
        <w:t>68</w:t>
      </w:r>
      <w:r>
        <w:rPr>
          <w:rFonts w:hint="eastAsia" w:ascii="仿宋_GB2312" w:hAnsi="Times New Roman" w:eastAsia="仿宋_GB2312" w:cs="Times New Roman"/>
          <w:szCs w:val="21"/>
        </w:rPr>
        <w:t>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本课程为专业核心课程。课程内容着重讲解pc端、移动端中Banner广告、H5广告、流媒体广告等网络广告的概念与设计的创意方法、基本制作过程与技巧。通过以上技能的学习培养学生的工匠精神。</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通过课程的学习，能够独立的创作移动端、PC端口多重形式的banner广告作品。具有较好的广告职业道德、职业素养。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运用讲授法与练习法，对基本知识点进行讲解和阐明后，学生开始进行练习与创作，创作完成后教师应对学生作品进行评析，教师通过多媒体、Ps、AI、Dw、C4D、H5等设计软件等教学手段组织教学。</w:t>
      </w:r>
    </w:p>
    <w:p>
      <w:pPr>
        <w:spacing w:line="360" w:lineRule="exact"/>
        <w:ind w:firstLine="420"/>
        <w:rPr>
          <w:rFonts w:ascii="仿宋" w:hAnsi="仿宋" w:eastAsia="仿宋" w:cs="宋体"/>
        </w:rPr>
      </w:pPr>
      <w:r>
        <w:rPr>
          <w:rFonts w:hint="eastAsia" w:ascii="仿宋" w:hAnsi="仿宋" w:eastAsia="仿宋"/>
        </w:rPr>
        <w:t xml:space="preserve"> </w:t>
      </w:r>
      <w:r>
        <w:rPr>
          <w:rFonts w:hint="eastAsia" w:ascii="仿宋" w:hAnsi="仿宋" w:eastAsia="仿宋" w:cs="宋体"/>
        </w:rPr>
        <w:t>11.影视特效制作（</w:t>
      </w:r>
      <w:r>
        <w:rPr>
          <w:rFonts w:ascii="仿宋" w:hAnsi="仿宋" w:eastAsia="仿宋" w:cs="宋体"/>
        </w:rPr>
        <w:t>N5501131220</w:t>
      </w:r>
      <w:r>
        <w:rPr>
          <w:rFonts w:hint="eastAsia" w:ascii="仿宋" w:hAnsi="仿宋" w:eastAsia="仿宋" w:cs="宋体"/>
        </w:rPr>
        <w:t>）（</w:t>
      </w:r>
      <w:r>
        <w:rPr>
          <w:rFonts w:ascii="仿宋" w:hAnsi="仿宋" w:eastAsia="仿宋" w:cs="宋体"/>
        </w:rPr>
        <w:t>138</w:t>
      </w:r>
      <w:r>
        <w:rPr>
          <w:rFonts w:hint="eastAsia" w:ascii="仿宋" w:hAnsi="仿宋" w:eastAsia="仿宋" w:cs="宋体"/>
        </w:rPr>
        <w:t>学时）</w:t>
      </w:r>
    </w:p>
    <w:p>
      <w:pPr>
        <w:spacing w:line="360" w:lineRule="exact"/>
        <w:ind w:firstLine="420"/>
        <w:rPr>
          <w:rFonts w:ascii="宋体" w:hAnsi="宋体" w:eastAsia="宋体" w:cs="宋体"/>
        </w:rPr>
      </w:pPr>
      <w:r>
        <w:rPr>
          <w:rFonts w:hint="eastAsia" w:ascii="宋体" w:hAnsi="宋体" w:eastAsia="宋体" w:cs="宋体"/>
          <w:kern w:val="0"/>
          <w:szCs w:val="21"/>
        </w:rPr>
        <w:t>通过学习After Effects软件创作流程，掌握影视合成、关键关键帧、渲染、动画特效等技能，让学生了解影视后期编辑合成的目的和功能，理解非线性编辑的概念和手法，并能熟练使用软件设计高效且精确地创建引人注目的动态图形和震撼人心的视觉效果。让学生具备从事</w:t>
      </w:r>
      <w:r>
        <w:rPr>
          <w:rFonts w:hint="eastAsia" w:ascii="宋体" w:hAnsi="宋体" w:eastAsia="宋体" w:cs="宋体"/>
        </w:rPr>
        <w:t>设计和视频特技后期的能力。</w:t>
      </w:r>
    </w:p>
    <w:p>
      <w:pPr>
        <w:spacing w:line="360" w:lineRule="exact"/>
        <w:ind w:firstLine="420"/>
        <w:rPr>
          <w:rFonts w:ascii="仿宋" w:hAnsi="仿宋" w:eastAsia="仿宋" w:cs="宋体"/>
        </w:rPr>
      </w:pPr>
      <w:r>
        <w:rPr>
          <w:rFonts w:hint="eastAsia" w:ascii="仿宋" w:hAnsi="仿宋" w:eastAsia="仿宋" w:cs="宋体"/>
        </w:rPr>
        <w:t>12.网页设计（</w:t>
      </w:r>
      <w:r>
        <w:rPr>
          <w:rFonts w:ascii="仿宋" w:hAnsi="仿宋" w:eastAsia="仿宋" w:cs="宋体"/>
        </w:rPr>
        <w:t>5501131261</w:t>
      </w:r>
      <w:r>
        <w:rPr>
          <w:rFonts w:hint="eastAsia" w:ascii="仿宋" w:hAnsi="仿宋" w:eastAsia="仿宋" w:cs="宋体"/>
        </w:rPr>
        <w:t>）（96学时）</w:t>
      </w:r>
    </w:p>
    <w:p>
      <w:pPr>
        <w:spacing w:line="360" w:lineRule="exact"/>
        <w:ind w:firstLine="420"/>
        <w:rPr>
          <w:rFonts w:ascii="宋体" w:hAnsi="宋体" w:eastAsia="宋体" w:cs="宋体"/>
          <w:kern w:val="0"/>
          <w:szCs w:val="21"/>
        </w:rPr>
      </w:pPr>
      <w:r>
        <w:rPr>
          <w:rFonts w:hint="eastAsia" w:ascii="宋体" w:hAnsi="宋体" w:eastAsia="宋体" w:cs="宋体"/>
        </w:rPr>
        <w:t>本课程为专业核心课程。课程内容着重讲</w:t>
      </w:r>
      <w:r>
        <w:rPr>
          <w:rFonts w:hint="eastAsia" w:ascii="宋体" w:hAnsi="宋体" w:eastAsia="宋体" w:cs="宋体"/>
          <w:kern w:val="0"/>
          <w:szCs w:val="21"/>
        </w:rPr>
        <w:t>解网页制作的流程和网页设计软件的使用方法。通过学习全面了解、掌握网页的基本制作过程和技巧。结合现在最新的网站设计技术，制作出网页的视觉图、流程图，制作H5交互式动态网页等，实现多种网页效果。同时对Web网站的常用的接口技术做简单介绍。</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通过学习，掌握基本的网页设计技巧，能够独立进行简单的网页设计。具有较好的广告职业道德、职业素养。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教师在教学过程中运用讲授法与练习法，对基本知识点进行讲解和阐明后，学生开始进行练习与创作，创作完成后教师应对学生作品进行评析，教师通过多媒体、网页设计软件等教学手段组织教学。</w:t>
      </w:r>
    </w:p>
    <w:p>
      <w:pPr>
        <w:spacing w:line="360" w:lineRule="exact"/>
        <w:ind w:firstLine="420"/>
        <w:rPr>
          <w:rFonts w:ascii="仿宋" w:hAnsi="仿宋" w:eastAsia="仿宋" w:cs="宋体"/>
        </w:rPr>
      </w:pPr>
      <w:r>
        <w:rPr>
          <w:rFonts w:hint="eastAsia" w:ascii="仿宋" w:hAnsi="仿宋" w:eastAsia="仿宋" w:cs="宋体"/>
        </w:rPr>
        <w:t>13.展示设计（</w:t>
      </w:r>
      <w:r>
        <w:rPr>
          <w:rFonts w:ascii="仿宋" w:hAnsi="仿宋" w:eastAsia="仿宋" w:cs="宋体"/>
        </w:rPr>
        <w:t>5501131262</w:t>
      </w:r>
      <w:r>
        <w:rPr>
          <w:rFonts w:hint="eastAsia" w:ascii="仿宋" w:hAnsi="仿宋" w:eastAsia="仿宋" w:cs="宋体"/>
        </w:rPr>
        <w:t>）（96学时）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本课程讲解商业广告与促销布展的设计方法。运用平面或三维软件设计制作出展厅广告设计、展柜设计以及橱窗展示设计中的平面布局、展示场景、装置、灯光设置等效果图。</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课程教学中采取项目教学法。通过本课程的学习，学生能够熟悉掌握展示设计的基本原理，能够独立进行展示空间的设计，并掌握制作与施工的基本方法，最终创造出具有视觉美感、符合人体工程学要求并满足陈列与服务需求的展示空间。</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理论教学借助媒体讲解，通过大量的图片和实例，使学生对教学内容有较直观认识，便于理解掌握，另外，该课程以实践教学为主，学生在实践过程中认真指导，及时对学生作品总结评价，课程结束后，要求举办课程汇报展。</w:t>
      </w:r>
    </w:p>
    <w:p>
      <w:pPr>
        <w:ind w:firstLine="420"/>
        <w:rPr>
          <w:rFonts w:ascii="仿宋" w:hAnsi="仿宋" w:eastAsia="仿宋" w:cs="宋体"/>
        </w:rPr>
      </w:pPr>
    </w:p>
    <w:p>
      <w:pPr>
        <w:ind w:firstLine="420"/>
        <w:rPr>
          <w:rFonts w:ascii="仿宋" w:hAnsi="仿宋" w:eastAsia="仿宋" w:cs="宋体"/>
        </w:rPr>
      </w:pPr>
      <w:r>
        <w:rPr>
          <w:rFonts w:hint="eastAsia" w:ascii="仿宋" w:hAnsi="仿宋" w:eastAsia="仿宋" w:cs="宋体"/>
        </w:rPr>
        <w:t>14.UI设计（</w:t>
      </w:r>
      <w:r>
        <w:rPr>
          <w:rFonts w:ascii="仿宋" w:hAnsi="仿宋" w:eastAsia="仿宋" w:cs="宋体"/>
        </w:rPr>
        <w:t>N5501131233</w:t>
      </w:r>
      <w:r>
        <w:rPr>
          <w:rFonts w:hint="eastAsia" w:ascii="仿宋" w:hAnsi="仿宋" w:eastAsia="仿宋" w:cs="宋体"/>
        </w:rPr>
        <w:t>）（</w:t>
      </w:r>
      <w:r>
        <w:rPr>
          <w:rFonts w:ascii="仿宋" w:hAnsi="仿宋" w:eastAsia="仿宋" w:cs="宋体"/>
        </w:rPr>
        <w:t>96</w:t>
      </w:r>
      <w:r>
        <w:rPr>
          <w:rFonts w:hint="eastAsia" w:ascii="仿宋" w:hAnsi="仿宋" w:eastAsia="仿宋" w:cs="宋体"/>
        </w:rPr>
        <w:t>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本课程为专业核心课程。课程主要学习UI界面制作，</w:t>
      </w:r>
      <w:bookmarkStart w:id="2" w:name="OLE_LINK60"/>
      <w:r>
        <w:rPr>
          <w:rFonts w:hint="eastAsia" w:ascii="宋体" w:hAnsi="宋体" w:eastAsia="宋体" w:cs="宋体"/>
          <w:kern w:val="0"/>
          <w:szCs w:val="21"/>
        </w:rPr>
        <w:t>熟知</w:t>
      </w:r>
      <w:bookmarkEnd w:id="2"/>
      <w:r>
        <w:rPr>
          <w:rFonts w:hint="eastAsia" w:ascii="宋体" w:hAnsi="宋体" w:eastAsia="宋体" w:cs="宋体"/>
          <w:kern w:val="0"/>
          <w:szCs w:val="21"/>
        </w:rPr>
        <w:t>UI界面的尺寸和布局，了解目前的主流设计风格与最新作品内容。</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通过学习掌握UI界面设计技巧，能读懂产品需求文档、快速分析需求，定位出风格、色调、元素，最后迅速完成界面成品制作技能。且具有较好的职业道德、职业素养。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本课程主要学习分以“项目驱动模式教学”专题学习，教师应运用案例分析、课堂操作、项目实践、提供参考素材及现代化多媒体、分组授课等教学手段组织教学。</w:t>
      </w:r>
    </w:p>
    <w:p>
      <w:pPr>
        <w:spacing w:line="360" w:lineRule="exact"/>
        <w:ind w:firstLine="420"/>
        <w:rPr>
          <w:rFonts w:ascii="仿宋" w:hAnsi="仿宋" w:eastAsia="仿宋" w:cs="宋体"/>
        </w:rPr>
      </w:pPr>
      <w:r>
        <w:rPr>
          <w:rFonts w:ascii="仿宋" w:hAnsi="仿宋" w:eastAsia="仿宋" w:cs="宋体"/>
        </w:rPr>
        <w:t>15</w:t>
      </w:r>
      <w:r>
        <w:rPr>
          <w:rFonts w:hint="eastAsia" w:ascii="仿宋" w:hAnsi="仿宋" w:eastAsia="仿宋" w:cs="宋体"/>
        </w:rPr>
        <w:t>.广告创意设计（</w:t>
      </w:r>
      <w:r>
        <w:rPr>
          <w:rFonts w:ascii="仿宋" w:hAnsi="仿宋" w:eastAsia="仿宋" w:cs="宋体"/>
        </w:rPr>
        <w:t>5501131264</w:t>
      </w:r>
      <w:r>
        <w:rPr>
          <w:rFonts w:hint="eastAsia" w:ascii="仿宋" w:hAnsi="仿宋" w:eastAsia="仿宋" w:cs="宋体"/>
        </w:rPr>
        <w:t>）（64学时）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本课程借鉴广告业发达国家的相关理论、成就，立足于我国广告业实际，主要讲述运用广告创意与表现的原理、规律、方法和技能，设计开发相配套的系列包装设计及书籍装帧等。</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通过学习，全面、系统的了解广告创意与表现的理论和原则，深刻认识广告创意与表现的特点和规律，掌握广告创意与表现的主要方法和相关技能。着重创新性与实践性的能力培养。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教师在教学过程中运用讲授法与讨论法进行，教师通过多媒体设备对基本知识点进行讲解和阐明后，抛出问题使学生进行讨论与创作，结合现代多媒体设备等教学手段组织教学。</w:t>
      </w:r>
    </w:p>
    <w:p>
      <w:pPr>
        <w:spacing w:line="360" w:lineRule="exact"/>
        <w:ind w:firstLine="420"/>
        <w:rPr>
          <w:rFonts w:ascii="仿宋" w:hAnsi="仿宋" w:eastAsia="仿宋" w:cs="宋体"/>
        </w:rPr>
      </w:pPr>
      <w:r>
        <w:rPr>
          <w:rFonts w:hint="eastAsia" w:ascii="仿宋" w:hAnsi="仿宋" w:eastAsia="仿宋" w:cs="宋体"/>
        </w:rPr>
        <w:t>16.广告摄影外出采风（</w:t>
      </w:r>
      <w:r>
        <w:rPr>
          <w:rFonts w:ascii="仿宋" w:hAnsi="仿宋" w:eastAsia="仿宋" w:cs="宋体"/>
        </w:rPr>
        <w:t>5501131355</w:t>
      </w:r>
      <w:r>
        <w:rPr>
          <w:rFonts w:hint="eastAsia" w:ascii="仿宋" w:hAnsi="仿宋" w:eastAsia="仿宋" w:cs="宋体"/>
        </w:rPr>
        <w:t>）（</w:t>
      </w:r>
      <w:r>
        <w:rPr>
          <w:rFonts w:hint="default" w:ascii="仿宋" w:hAnsi="仿宋" w:eastAsia="仿宋" w:cs="宋体"/>
          <w:lang w:val="en-US"/>
        </w:rPr>
        <w:t>26</w:t>
      </w:r>
      <w:r>
        <w:rPr>
          <w:rFonts w:hint="eastAsia" w:ascii="仿宋" w:hAnsi="仿宋" w:eastAsia="仿宋" w:cs="宋体"/>
        </w:rPr>
        <w:t>学时）</w:t>
      </w:r>
      <w:r>
        <w:rPr>
          <w:rFonts w:hint="eastAsia" w:ascii="仿宋" w:hAnsi="仿宋" w:eastAsia="仿宋" w:cs="宋体"/>
        </w:rPr>
        <w:tab/>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本课程为专业实训课程。课程旨在通过一段时间的户外摄影实训，进一步掌握摄影的方法和技术、技巧，能够独立的进行简单的广告摄影作品创作。具有较好的广告职业道德、职业素养。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教师在教学过程中运用讲授法与练习法，对基本的实训要点进行讲解和阐明后，学生开始进行练习与创作，创作完成后教师应对学生作品进行评析，教学通过现代多媒体、相机等教学手段组织教学。</w:t>
      </w:r>
    </w:p>
    <w:p>
      <w:pPr>
        <w:spacing w:line="360" w:lineRule="exact"/>
        <w:ind w:firstLine="420"/>
        <w:rPr>
          <w:rFonts w:ascii="仿宋" w:hAnsi="仿宋" w:eastAsia="仿宋" w:cs="宋体"/>
        </w:rPr>
      </w:pPr>
      <w:r>
        <w:rPr>
          <w:rFonts w:hint="eastAsia" w:ascii="仿宋" w:hAnsi="仿宋" w:eastAsia="仿宋" w:cs="宋体"/>
        </w:rPr>
        <w:t>1</w:t>
      </w:r>
      <w:r>
        <w:rPr>
          <w:rFonts w:ascii="仿宋" w:hAnsi="仿宋" w:eastAsia="仿宋" w:cs="宋体"/>
        </w:rPr>
        <w:t>7</w:t>
      </w:r>
      <w:r>
        <w:rPr>
          <w:rFonts w:hint="eastAsia" w:ascii="仿宋" w:hAnsi="仿宋" w:eastAsia="仿宋" w:cs="宋体"/>
        </w:rPr>
        <w:t>.顶岗实习</w:t>
      </w:r>
      <w:r>
        <w:rPr>
          <w:rFonts w:hint="eastAsia" w:ascii="仿宋" w:hAnsi="仿宋" w:eastAsia="仿宋" w:cs="宋体"/>
        </w:rPr>
        <w:tab/>
      </w:r>
      <w:r>
        <w:rPr>
          <w:rFonts w:hint="eastAsia" w:ascii="仿宋" w:hAnsi="仿宋" w:eastAsia="仿宋" w:cs="宋体"/>
        </w:rPr>
        <w:t>（</w:t>
      </w:r>
      <w:r>
        <w:rPr>
          <w:rFonts w:ascii="仿宋" w:hAnsi="仿宋" w:eastAsia="仿宋" w:cs="宋体"/>
        </w:rPr>
        <w:t>5501131336</w:t>
      </w:r>
      <w:r>
        <w:rPr>
          <w:rFonts w:hint="eastAsia" w:ascii="仿宋" w:hAnsi="仿宋" w:eastAsia="仿宋" w:cs="宋体"/>
        </w:rPr>
        <w:t>）（260学时）</w:t>
      </w:r>
    </w:p>
    <w:p>
      <w:pPr>
        <w:spacing w:line="360" w:lineRule="exact"/>
        <w:ind w:firstLine="420"/>
        <w:rPr>
          <w:rFonts w:ascii="宋体" w:hAnsi="宋体" w:eastAsia="宋体" w:cs="宋体"/>
        </w:rPr>
      </w:pPr>
      <w:r>
        <w:rPr>
          <w:rFonts w:hint="eastAsia" w:ascii="宋体" w:hAnsi="宋体" w:eastAsia="宋体" w:cs="宋体"/>
        </w:rPr>
        <w:t>通过相关企业的岗位顶岗实习，熟知实习岗位的业务工作流程、工作规范和管理模式，具备良好的职业道德、敬业精神、严密的组织纪律性等素质和与人交往的人际关系处理能力，能循序渐进地将课堂专业理论知识和技能应用到实习工作中去。起到增加学习经验的目的。</w:t>
      </w:r>
    </w:p>
    <w:p>
      <w:pPr>
        <w:spacing w:line="360" w:lineRule="exact"/>
        <w:ind w:firstLine="420"/>
        <w:rPr>
          <w:rFonts w:ascii="宋体" w:hAnsi="宋体" w:eastAsia="宋体" w:cs="宋体"/>
          <w:kern w:val="0"/>
          <w:szCs w:val="21"/>
        </w:rPr>
      </w:pPr>
      <w:r>
        <w:rPr>
          <w:rFonts w:hint="eastAsia" w:ascii="宋体" w:hAnsi="宋体" w:eastAsia="宋体" w:cs="宋体"/>
        </w:rPr>
        <w:t>教师在教学过程中运用讲授法、</w:t>
      </w:r>
      <w:r>
        <w:rPr>
          <w:rFonts w:hint="eastAsia" w:ascii="宋体" w:hAnsi="宋体" w:eastAsia="宋体" w:cs="宋体"/>
          <w:kern w:val="0"/>
          <w:szCs w:val="21"/>
        </w:rPr>
        <w:t>任务驱动、问题讨论、实践练习等方法</w:t>
      </w:r>
      <w:r>
        <w:rPr>
          <w:rFonts w:hint="eastAsia" w:ascii="宋体" w:hAnsi="宋体" w:eastAsia="宋体" w:cs="宋体"/>
        </w:rPr>
        <w:t>，把一些顶岗的基本事项、注意要点进行讲解和阐明。学生在顶岗期间，教师应多予以关心，加强沟通保证顶岗实习顺利完成。</w:t>
      </w:r>
      <w:r>
        <w:rPr>
          <w:rFonts w:hint="eastAsia" w:ascii="宋体" w:hAnsi="宋体" w:eastAsia="宋体" w:cs="宋体"/>
          <w:kern w:val="0"/>
          <w:szCs w:val="21"/>
        </w:rPr>
        <w:t>教师应综合运用讲授、启发、情景模拟、案例分析、和现代多媒体、互联网等教学手段组织教学。</w:t>
      </w:r>
    </w:p>
    <w:p>
      <w:pPr>
        <w:spacing w:line="360" w:lineRule="exact"/>
        <w:rPr>
          <w:rFonts w:ascii="仿宋" w:hAnsi="仿宋" w:eastAsia="仿宋" w:cs="宋体"/>
          <w:szCs w:val="21"/>
        </w:rPr>
      </w:pPr>
      <w:r>
        <w:rPr>
          <w:rFonts w:hint="eastAsia" w:ascii="宋体" w:hAnsi="宋体" w:eastAsia="宋体" w:cs="宋体"/>
          <w:kern w:val="0"/>
          <w:szCs w:val="21"/>
        </w:rPr>
        <w:t xml:space="preserve">   </w:t>
      </w:r>
      <w:r>
        <w:rPr>
          <w:rFonts w:hint="eastAsia" w:ascii="仿宋" w:hAnsi="仿宋" w:eastAsia="仿宋" w:cs="宋体"/>
        </w:rPr>
        <w:t xml:space="preserve"> </w:t>
      </w:r>
      <w:r>
        <w:rPr>
          <w:rFonts w:ascii="仿宋" w:hAnsi="仿宋" w:eastAsia="仿宋" w:cs="宋体"/>
        </w:rPr>
        <w:t>18</w:t>
      </w:r>
      <w:r>
        <w:rPr>
          <w:rFonts w:hint="eastAsia" w:ascii="仿宋" w:hAnsi="仿宋" w:eastAsia="仿宋" w:cs="宋体"/>
        </w:rPr>
        <w:t>.毕业论文（毕业设计）</w:t>
      </w:r>
      <w:r>
        <w:rPr>
          <w:rFonts w:hint="eastAsia" w:ascii="仿宋" w:hAnsi="仿宋" w:eastAsia="仿宋" w:cs="宋体"/>
        </w:rPr>
        <w:tab/>
      </w:r>
      <w:r>
        <w:rPr>
          <w:rFonts w:hint="eastAsia" w:ascii="仿宋" w:hAnsi="仿宋" w:eastAsia="仿宋" w:cs="宋体"/>
        </w:rPr>
        <w:t>（</w:t>
      </w:r>
      <w:r>
        <w:rPr>
          <w:rFonts w:ascii="仿宋" w:hAnsi="仿宋" w:eastAsia="仿宋" w:cs="宋体"/>
        </w:rPr>
        <w:t>5501131337</w:t>
      </w:r>
      <w:r>
        <w:rPr>
          <w:rFonts w:hint="eastAsia" w:ascii="仿宋" w:hAnsi="仿宋" w:eastAsia="仿宋" w:cs="宋体"/>
        </w:rPr>
        <w:t>）（100学时）</w:t>
      </w:r>
    </w:p>
    <w:p>
      <w:pPr>
        <w:spacing w:line="360" w:lineRule="exact"/>
        <w:ind w:firstLine="420"/>
        <w:rPr>
          <w:rFonts w:ascii="宋体" w:hAnsi="宋体" w:eastAsia="宋体" w:cs="宋体"/>
          <w:szCs w:val="21"/>
        </w:rPr>
      </w:pPr>
      <w:r>
        <w:rPr>
          <w:rFonts w:hint="eastAsia" w:ascii="宋体" w:hAnsi="宋体" w:eastAsia="宋体" w:cs="宋体"/>
        </w:rPr>
        <w:t>毕业设计是教学过程的最后阶段采用的一种总结性的实践教学环节。通过毕业设计，综合应用所学的各种理论知识和技能，进行全面、系统、严格的技术练习。要求结合实际的项目具体课题进行有独立见解的论证，毕业设计应具备一定的技术含量，在</w:t>
      </w:r>
      <w:r>
        <w:fldChar w:fldCharType="begin"/>
      </w:r>
      <w:r>
        <w:instrText xml:space="preserve"> HYPERLINK "http://baike.baidu.com/view/429203.htm" </w:instrText>
      </w:r>
      <w:r>
        <w:fldChar w:fldCharType="separate"/>
      </w:r>
      <w:r>
        <w:rPr>
          <w:rFonts w:hint="eastAsia" w:ascii="宋体" w:hAnsi="宋体" w:eastAsia="宋体" w:cs="宋体"/>
        </w:rPr>
        <w:t>教学计划</w:t>
      </w:r>
      <w:r>
        <w:rPr>
          <w:rFonts w:hint="eastAsia" w:ascii="宋体" w:hAnsi="宋体" w:eastAsia="宋体" w:cs="宋体"/>
        </w:rPr>
        <w:fldChar w:fldCharType="end"/>
      </w:r>
      <w:r>
        <w:rPr>
          <w:rFonts w:hint="eastAsia" w:ascii="宋体" w:hAnsi="宋体" w:eastAsia="宋体" w:cs="宋体"/>
        </w:rPr>
        <w:t>所规定的时限内完成，并形成书面材料。</w:t>
      </w:r>
    </w:p>
    <w:p>
      <w:pPr>
        <w:spacing w:line="360" w:lineRule="exact"/>
        <w:ind w:firstLine="420"/>
        <w:rPr>
          <w:rFonts w:ascii="宋体" w:hAnsi="宋体" w:eastAsia="宋体" w:cs="宋体"/>
          <w:kern w:val="0"/>
          <w:szCs w:val="21"/>
        </w:rPr>
      </w:pPr>
      <w:r>
        <w:rPr>
          <w:rFonts w:hint="eastAsia" w:ascii="宋体" w:hAnsi="宋体" w:eastAsia="宋体" w:cs="宋体"/>
          <w:kern w:val="0"/>
          <w:szCs w:val="21"/>
        </w:rPr>
        <w:t>教师应综合运用讲授、启发、情景模拟、案例分析、任务驱动、问题讨论、实践练习等方式方法和现代多媒体、互联网等教学手段组织教学。</w:t>
      </w:r>
    </w:p>
    <w:p>
      <w:pPr>
        <w:snapToGrid w:val="0"/>
        <w:spacing w:line="380" w:lineRule="exact"/>
        <w:ind w:firstLine="420" w:firstLineChars="200"/>
        <w:rPr>
          <w:rFonts w:ascii="宋体" w:hAnsi="宋体" w:eastAsia="宋体" w:cs="宋体"/>
          <w:szCs w:val="21"/>
        </w:rPr>
      </w:pPr>
      <w:r>
        <w:rPr>
          <w:rFonts w:hint="eastAsia" w:ascii="宋体" w:hAnsi="宋体" w:eastAsia="宋体"/>
        </w:rPr>
        <w:t>（三）专业限选课程说明</w:t>
      </w:r>
    </w:p>
    <w:p>
      <w:pPr>
        <w:spacing w:line="360" w:lineRule="exact"/>
        <w:ind w:firstLine="420"/>
        <w:rPr>
          <w:rFonts w:ascii="仿宋" w:hAnsi="仿宋" w:eastAsia="仿宋" w:cs="宋体"/>
        </w:rPr>
      </w:pPr>
      <w:r>
        <w:rPr>
          <w:rFonts w:hint="eastAsia" w:ascii="仿宋" w:hAnsi="仿宋" w:eastAsia="仿宋" w:cs="宋体"/>
        </w:rPr>
        <w:t>1.广告心理学（</w:t>
      </w:r>
      <w:r>
        <w:rPr>
          <w:rFonts w:ascii="仿宋" w:hAnsi="仿宋" w:eastAsia="仿宋" w:cs="宋体"/>
        </w:rPr>
        <w:t>5501131458</w:t>
      </w:r>
      <w:r>
        <w:rPr>
          <w:rFonts w:hint="eastAsia" w:ascii="仿宋" w:hAnsi="仿宋" w:eastAsia="仿宋" w:cs="宋体"/>
        </w:rPr>
        <w:t>）（32学时）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广告心理学是广告设计专业的选修课程。它是心理学与广告学的融合，主要学习广告心理学的基础理论和基本知识。</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通过学习，基本了解和掌握广告心理学的基本概念和知识。掌握广告受众的一些基本特征，更好的运用到今后的广告作品创作中去。具有较好的广告职业道德、职业素养。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教师应综合运用讲授、启发、情景模拟、案例分析、任务驱动、问题讨论、实践练习等方式方法和现代多媒体、互联网等教学手段组织教学。</w:t>
      </w:r>
    </w:p>
    <w:p>
      <w:pPr>
        <w:spacing w:line="360" w:lineRule="exact"/>
        <w:ind w:firstLine="420"/>
        <w:rPr>
          <w:rFonts w:ascii="仿宋" w:hAnsi="仿宋" w:eastAsia="仿宋" w:cs="宋体"/>
        </w:rPr>
      </w:pPr>
      <w:r>
        <w:rPr>
          <w:rFonts w:hint="eastAsia" w:ascii="仿宋" w:hAnsi="仿宋" w:eastAsia="仿宋" w:cs="宋体"/>
        </w:rPr>
        <w:t>2.广告文案（</w:t>
      </w:r>
      <w:r>
        <w:rPr>
          <w:rFonts w:ascii="仿宋" w:hAnsi="仿宋" w:eastAsia="仿宋" w:cs="宋体"/>
        </w:rPr>
        <w:t>5501131459</w:t>
      </w:r>
      <w:r>
        <w:rPr>
          <w:rFonts w:hint="eastAsia" w:ascii="仿宋" w:hAnsi="仿宋" w:eastAsia="仿宋" w:cs="宋体"/>
        </w:rPr>
        <w:t>）（3</w:t>
      </w:r>
      <w:r>
        <w:rPr>
          <w:rFonts w:ascii="仿宋" w:hAnsi="仿宋" w:eastAsia="仿宋" w:cs="宋体"/>
        </w:rPr>
        <w:t>4</w:t>
      </w:r>
      <w:r>
        <w:rPr>
          <w:rFonts w:hint="eastAsia" w:ascii="仿宋" w:hAnsi="仿宋" w:eastAsia="仿宋" w:cs="宋体"/>
        </w:rPr>
        <w:t>学时）</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广告文案是广告设计专业技能课。本课程主要讲述</w:t>
      </w:r>
      <w:r>
        <w:fldChar w:fldCharType="begin"/>
      </w:r>
      <w:r>
        <w:instrText xml:space="preserve"> HYPERLINK "http://www.baidu.com/s?wd=%E5%B9%BF%E5%91%8A%E6%96%87%E6%A1%88&amp;hl_tag=textlink&amp;tn=SE_hldp01350_v6v6zkg6" \t "http://zhidao.baidu.com/question/_blank" </w:instrText>
      </w:r>
      <w:r>
        <w:fldChar w:fldCharType="separate"/>
      </w:r>
      <w:r>
        <w:rPr>
          <w:rFonts w:hint="eastAsia" w:ascii="宋体" w:hAnsi="宋体" w:eastAsia="宋体" w:cs="宋体"/>
          <w:kern w:val="0"/>
          <w:szCs w:val="21"/>
        </w:rPr>
        <w:t>广告文案</w:t>
      </w:r>
      <w:r>
        <w:rPr>
          <w:rFonts w:hint="eastAsia" w:ascii="宋体" w:hAnsi="宋体" w:eastAsia="宋体" w:cs="宋体"/>
          <w:kern w:val="0"/>
          <w:szCs w:val="21"/>
        </w:rPr>
        <w:fldChar w:fldCharType="end"/>
      </w:r>
      <w:r>
        <w:rPr>
          <w:rFonts w:hint="eastAsia" w:ascii="宋体" w:hAnsi="宋体" w:eastAsia="宋体" w:cs="宋体"/>
          <w:kern w:val="0"/>
          <w:szCs w:val="21"/>
        </w:rPr>
        <w:t>写作基础知识和基本理论。过对大量优秀广告文案的分析后，能够掌握广告文案的一般写法，具有较强的实用性、操作性。具有较好的广告职业道德、职业素养。</w:t>
      </w:r>
    </w:p>
    <w:p>
      <w:pPr>
        <w:snapToGrid w:val="0"/>
        <w:spacing w:line="380" w:lineRule="exact"/>
        <w:ind w:firstLine="420" w:firstLineChars="200"/>
        <w:outlineLvl w:val="0"/>
        <w:rPr>
          <w:rFonts w:ascii="宋体" w:hAnsi="宋体" w:eastAsia="宋体" w:cs="宋体"/>
          <w:kern w:val="0"/>
          <w:szCs w:val="21"/>
        </w:rPr>
      </w:pPr>
      <w:r>
        <w:rPr>
          <w:rFonts w:hint="eastAsia" w:ascii="宋体" w:hAnsi="宋体" w:eastAsia="宋体" w:cs="宋体"/>
          <w:kern w:val="0"/>
          <w:szCs w:val="21"/>
        </w:rPr>
        <w:t>教师在教学过程中运用讲授法与练习法，对基本知识点进行讲解和阐明后，学生开始进行练习与创作，创作完成后教师应对学生作品进行评析，教师通过多媒体等教学手段组织教学。</w:t>
      </w:r>
    </w:p>
    <w:p>
      <w:pPr>
        <w:spacing w:line="360" w:lineRule="exact"/>
        <w:rPr>
          <w:rFonts w:ascii="宋体" w:hAnsi="宋体" w:eastAsia="宋体"/>
        </w:rPr>
      </w:pPr>
    </w:p>
    <w:p>
      <w:pPr>
        <w:spacing w:beforeLines="50" w:line="360" w:lineRule="exact"/>
        <w:ind w:firstLine="482" w:firstLineChars="200"/>
        <w:rPr>
          <w:rFonts w:ascii="宋体" w:hAnsi="宋体" w:eastAsia="宋体"/>
          <w:b/>
          <w:bCs/>
          <w:sz w:val="24"/>
        </w:rPr>
      </w:pPr>
      <w:r>
        <w:rPr>
          <w:rFonts w:hint="eastAsia" w:ascii="宋体" w:hAnsi="宋体" w:eastAsia="宋体"/>
          <w:b/>
          <w:bCs/>
          <w:sz w:val="24"/>
        </w:rPr>
        <w:t>七、教学进程安排</w:t>
      </w:r>
    </w:p>
    <w:p>
      <w:pPr>
        <w:spacing w:line="360" w:lineRule="exact"/>
        <w:ind w:firstLine="420" w:firstLineChars="200"/>
        <w:rPr>
          <w:rFonts w:ascii="宋体" w:hAnsi="宋体" w:eastAsia="宋体"/>
        </w:rPr>
      </w:pPr>
      <w:r>
        <w:rPr>
          <w:rFonts w:hint="eastAsia" w:ascii="宋体" w:hAnsi="宋体" w:eastAsia="宋体"/>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总</w:t>
            </w:r>
          </w:p>
          <w:p>
            <w:pPr>
              <w:spacing w:line="240" w:lineRule="exact"/>
              <w:jc w:val="center"/>
              <w:rPr>
                <w:rFonts w:ascii="宋体" w:hAnsi="宋体" w:eastAsia="宋体"/>
                <w:sz w:val="18"/>
                <w:szCs w:val="18"/>
              </w:rPr>
            </w:pPr>
            <w:r>
              <w:rPr>
                <w:rFonts w:hint="eastAsia" w:ascii="宋体" w:hAnsi="宋体" w:eastAsia="宋体"/>
                <w:sz w:val="18"/>
                <w:szCs w:val="18"/>
              </w:rPr>
              <w:t>周</w:t>
            </w:r>
          </w:p>
          <w:p>
            <w:pPr>
              <w:spacing w:line="240" w:lineRule="exact"/>
              <w:jc w:val="center"/>
              <w:rPr>
                <w:rFonts w:ascii="宋体" w:hAnsi="宋体" w:eastAsia="宋体"/>
                <w:sz w:val="18"/>
                <w:szCs w:val="18"/>
              </w:rPr>
            </w:pPr>
            <w:r>
              <w:rPr>
                <w:rFonts w:hint="eastAsia" w:ascii="宋体" w:hAnsi="宋体" w:eastAsia="宋体"/>
                <w:sz w:val="18"/>
                <w:szCs w:val="18"/>
              </w:rPr>
              <w:t>数</w:t>
            </w: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spacing w:line="240" w:lineRule="exact"/>
              <w:jc w:val="center"/>
              <w:rPr>
                <w:rFonts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毕</w:t>
            </w:r>
          </w:p>
          <w:p>
            <w:pPr>
              <w:spacing w:line="240" w:lineRule="exact"/>
              <w:jc w:val="center"/>
              <w:rPr>
                <w:rFonts w:ascii="宋体" w:hAnsi="宋体" w:eastAsia="宋体"/>
                <w:sz w:val="18"/>
                <w:szCs w:val="18"/>
              </w:rPr>
            </w:pPr>
            <w:r>
              <w:rPr>
                <w:rFonts w:hint="eastAsia" w:ascii="宋体" w:hAnsi="宋体" w:eastAsia="宋体"/>
                <w:sz w:val="18"/>
                <w:szCs w:val="18"/>
              </w:rPr>
              <w:t>业</w:t>
            </w:r>
          </w:p>
          <w:p>
            <w:pPr>
              <w:spacing w:line="240" w:lineRule="exact"/>
              <w:jc w:val="center"/>
              <w:rPr>
                <w:rFonts w:ascii="宋体" w:hAnsi="宋体" w:eastAsia="宋体"/>
                <w:sz w:val="18"/>
                <w:szCs w:val="18"/>
              </w:rPr>
            </w:pPr>
            <w:r>
              <w:rPr>
                <w:rFonts w:hint="eastAsia" w:ascii="宋体" w:hAnsi="宋体" w:eastAsia="宋体"/>
                <w:sz w:val="18"/>
                <w:szCs w:val="18"/>
              </w:rPr>
              <w:t>教</w:t>
            </w:r>
          </w:p>
          <w:p>
            <w:pPr>
              <w:spacing w:line="240" w:lineRule="exact"/>
              <w:jc w:val="center"/>
              <w:rPr>
                <w:rFonts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机</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Merge w:val="continue"/>
            <w:vAlign w:val="center"/>
          </w:tcPr>
          <w:p>
            <w:pPr>
              <w:spacing w:line="240" w:lineRule="exact"/>
              <w:jc w:val="center"/>
              <w:rPr>
                <w:rFonts w:ascii="宋体" w:hAnsi="宋体" w:eastAsia="宋体"/>
                <w:sz w:val="18"/>
                <w:szCs w:val="18"/>
              </w:rPr>
            </w:pP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学期</w:t>
            </w:r>
          </w:p>
          <w:p>
            <w:pPr>
              <w:spacing w:line="240" w:lineRule="exact"/>
              <w:jc w:val="center"/>
              <w:rPr>
                <w:rFonts w:ascii="宋体" w:hAnsi="宋体" w:eastAsia="宋体"/>
                <w:sz w:val="18"/>
                <w:szCs w:val="18"/>
              </w:rPr>
            </w:pPr>
            <w:r>
              <w:rPr>
                <w:rFonts w:hint="eastAsia" w:ascii="宋体" w:hAnsi="宋体" w:eastAsia="宋体"/>
                <w:sz w:val="18"/>
                <w:szCs w:val="18"/>
              </w:rPr>
              <w:t>周数</w:t>
            </w:r>
          </w:p>
        </w:tc>
        <w:tc>
          <w:tcPr>
            <w:tcW w:w="627"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课内教学</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考试</w:t>
            </w:r>
          </w:p>
        </w:tc>
        <w:tc>
          <w:tcPr>
            <w:tcW w:w="514"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spacing w:line="240" w:lineRule="exact"/>
              <w:jc w:val="center"/>
              <w:rPr>
                <w:rFonts w:ascii="宋体" w:hAnsi="宋体" w:eastAsia="宋体"/>
                <w:sz w:val="18"/>
                <w:szCs w:val="18"/>
              </w:rPr>
            </w:pPr>
          </w:p>
        </w:tc>
        <w:tc>
          <w:tcPr>
            <w:tcW w:w="628" w:type="dxa"/>
            <w:vMerge w:val="continue"/>
            <w:vAlign w:val="center"/>
          </w:tcPr>
          <w:p>
            <w:pPr>
              <w:spacing w:line="240" w:lineRule="exact"/>
              <w:jc w:val="center"/>
              <w:rPr>
                <w:rFonts w:ascii="宋体" w:hAnsi="宋体" w:eastAsia="宋体"/>
                <w:sz w:val="18"/>
                <w:szCs w:val="18"/>
              </w:rPr>
            </w:pPr>
          </w:p>
        </w:tc>
        <w:tc>
          <w:tcPr>
            <w:tcW w:w="462" w:type="dxa"/>
            <w:vMerge w:val="continue"/>
            <w:vAlign w:val="center"/>
          </w:tcPr>
          <w:p>
            <w:pPr>
              <w:spacing w:line="240" w:lineRule="exact"/>
              <w:jc w:val="center"/>
              <w:rPr>
                <w:rFonts w:ascii="宋体" w:hAnsi="宋体" w:eastAsia="宋体"/>
                <w:sz w:val="18"/>
                <w:szCs w:val="18"/>
              </w:rPr>
            </w:pPr>
          </w:p>
        </w:tc>
        <w:tc>
          <w:tcPr>
            <w:tcW w:w="609" w:type="dxa"/>
            <w:vMerge w:val="continue"/>
            <w:vAlign w:val="center"/>
          </w:tcPr>
          <w:p>
            <w:pPr>
              <w:spacing w:line="240" w:lineRule="exact"/>
              <w:jc w:val="center"/>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一</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ascii="宋体" w:hAnsi="宋体" w:eastAsia="宋体"/>
                <w:sz w:val="18"/>
                <w:szCs w:val="18"/>
              </w:rPr>
              <w:t>15</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二</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三</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16</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19</w:t>
            </w:r>
          </w:p>
        </w:tc>
        <w:tc>
          <w:tcPr>
            <w:tcW w:w="628" w:type="dxa"/>
            <w:vAlign w:val="center"/>
          </w:tcPr>
          <w:p>
            <w:pPr>
              <w:spacing w:line="240" w:lineRule="exact"/>
              <w:jc w:val="center"/>
              <w:rPr>
                <w:rFonts w:ascii="宋体" w:hAnsi="宋体" w:eastAsia="宋体"/>
                <w:sz w:val="18"/>
                <w:szCs w:val="18"/>
              </w:rPr>
            </w:pP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合计</w:t>
            </w:r>
          </w:p>
        </w:tc>
        <w:tc>
          <w:tcPr>
            <w:tcW w:w="657" w:type="dxa"/>
            <w:vAlign w:val="center"/>
          </w:tcPr>
          <w:p>
            <w:pPr>
              <w:spacing w:line="240" w:lineRule="exact"/>
              <w:jc w:val="center"/>
              <w:rPr>
                <w:rFonts w:ascii="宋体" w:hAnsi="宋体" w:eastAsia="宋体"/>
                <w:sz w:val="18"/>
                <w:szCs w:val="18"/>
              </w:rPr>
            </w:pPr>
          </w:p>
        </w:tc>
        <w:tc>
          <w:tcPr>
            <w:tcW w:w="667" w:type="dxa"/>
            <w:vAlign w:val="center"/>
          </w:tcPr>
          <w:p>
            <w:pPr>
              <w:spacing w:line="240" w:lineRule="exact"/>
              <w:jc w:val="center"/>
              <w:rPr>
                <w:rFonts w:ascii="宋体" w:hAnsi="宋体" w:eastAsia="宋体"/>
                <w:sz w:val="18"/>
                <w:szCs w:val="18"/>
              </w:rPr>
            </w:pP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156</w:t>
            </w:r>
          </w:p>
        </w:tc>
        <w:tc>
          <w:tcPr>
            <w:tcW w:w="1690" w:type="dxa"/>
            <w:gridSpan w:val="3"/>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1699" w:type="dxa"/>
            <w:gridSpan w:val="3"/>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rPr>
            </w:pPr>
          </w:p>
        </w:tc>
      </w:tr>
    </w:tbl>
    <w:p>
      <w:pPr>
        <w:spacing w:line="400" w:lineRule="exact"/>
        <w:rPr>
          <w:rFonts w:ascii="宋体" w:hAnsi="宋体" w:eastAsia="宋体"/>
        </w:rPr>
      </w:pPr>
      <w:r>
        <w:rPr>
          <w:rFonts w:hint="eastAsia" w:ascii="宋体" w:hAnsi="宋体" w:eastAsia="宋体"/>
        </w:rPr>
        <w:t xml:space="preserve">    </w:t>
      </w:r>
    </w:p>
    <w:p>
      <w:pPr>
        <w:spacing w:line="400" w:lineRule="exact"/>
        <w:rPr>
          <w:rFonts w:ascii="宋体" w:hAnsi="宋体" w:eastAsia="宋体"/>
        </w:rPr>
      </w:pPr>
    </w:p>
    <w:p>
      <w:pPr>
        <w:spacing w:line="400" w:lineRule="exact"/>
        <w:rPr>
          <w:rFonts w:ascii="宋体" w:hAnsi="宋体" w:eastAsia="宋体"/>
        </w:rPr>
      </w:pPr>
    </w:p>
    <w:p>
      <w:pPr>
        <w:spacing w:line="400" w:lineRule="exact"/>
        <w:rPr>
          <w:rFonts w:ascii="宋体" w:hAnsi="宋体" w:eastAsia="宋体"/>
        </w:rPr>
      </w:pPr>
    </w:p>
    <w:p>
      <w:pPr>
        <w:spacing w:line="400" w:lineRule="exact"/>
        <w:rPr>
          <w:rFonts w:ascii="宋体" w:hAnsi="宋体" w:eastAsia="宋体"/>
        </w:rPr>
      </w:pPr>
    </w:p>
    <w:p>
      <w:pPr>
        <w:spacing w:line="400" w:lineRule="exact"/>
        <w:rPr>
          <w:rFonts w:ascii="宋体" w:hAnsi="宋体" w:eastAsia="宋体"/>
        </w:rPr>
      </w:pPr>
    </w:p>
    <w:p>
      <w:pPr>
        <w:spacing w:line="400" w:lineRule="exact"/>
        <w:rPr>
          <w:rFonts w:ascii="宋体" w:hAnsi="宋体" w:eastAsia="宋体"/>
        </w:rPr>
      </w:pPr>
    </w:p>
    <w:p>
      <w:pPr>
        <w:spacing w:line="400" w:lineRule="exact"/>
        <w:ind w:firstLine="210" w:firstLineChars="100"/>
        <w:rPr>
          <w:rFonts w:ascii="宋体" w:hAnsi="宋体" w:eastAsia="宋体"/>
          <w:szCs w:val="21"/>
        </w:rPr>
      </w:pPr>
      <w:r>
        <w:rPr>
          <w:rFonts w:hint="eastAsia" w:ascii="宋体" w:hAnsi="宋体" w:eastAsia="宋体"/>
        </w:rPr>
        <w:t>（二）</w:t>
      </w:r>
      <w:r>
        <w:rPr>
          <w:rFonts w:hint="eastAsia" w:ascii="宋体" w:hAnsi="宋体" w:eastAsia="宋体"/>
          <w:szCs w:val="21"/>
        </w:rPr>
        <w:t>教学进程表</w:t>
      </w:r>
    </w:p>
    <w:p>
      <w:pPr>
        <w:spacing w:line="400" w:lineRule="exact"/>
        <w:rPr>
          <w:rFonts w:ascii="宋体" w:hAnsi="宋体" w:eastAsia="宋体"/>
        </w:rPr>
      </w:pPr>
    </w:p>
    <w:tbl>
      <w:tblPr>
        <w:tblStyle w:val="13"/>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
        <w:gridCol w:w="183"/>
        <w:gridCol w:w="567"/>
        <w:gridCol w:w="1275"/>
        <w:gridCol w:w="1134"/>
        <w:gridCol w:w="709"/>
        <w:gridCol w:w="567"/>
        <w:gridCol w:w="567"/>
        <w:gridCol w:w="567"/>
        <w:gridCol w:w="425"/>
        <w:gridCol w:w="426"/>
        <w:gridCol w:w="425"/>
        <w:gridCol w:w="567"/>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441" w:type="dxa"/>
            <w:gridSpan w:val="2"/>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课程类别</w:t>
            </w:r>
          </w:p>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课程序号</w:t>
            </w:r>
          </w:p>
        </w:tc>
        <w:tc>
          <w:tcPr>
            <w:tcW w:w="127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课程名称</w:t>
            </w:r>
          </w:p>
        </w:tc>
        <w:tc>
          <w:tcPr>
            <w:tcW w:w="1134"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课程代码</w:t>
            </w:r>
          </w:p>
        </w:tc>
        <w:tc>
          <w:tcPr>
            <w:tcW w:w="709" w:type="dxa"/>
            <w:vMerge w:val="restart"/>
            <w:vAlign w:val="center"/>
          </w:tcPr>
          <w:p>
            <w:pPr>
              <w:spacing w:line="280" w:lineRule="exact"/>
              <w:jc w:val="center"/>
              <w:rPr>
                <w:rFonts w:ascii="宋体" w:hAnsi="宋体" w:eastAsia="宋体"/>
                <w:sz w:val="18"/>
                <w:szCs w:val="18"/>
              </w:rPr>
            </w:pPr>
            <w:r>
              <w:rPr>
                <w:rFonts w:hint="eastAsia" w:ascii="宋体" w:hAnsi="宋体" w:eastAsia="宋体"/>
                <w:sz w:val="18"/>
                <w:szCs w:val="18"/>
              </w:rPr>
              <w:t>学分</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课时总计</w:t>
            </w:r>
          </w:p>
        </w:tc>
        <w:tc>
          <w:tcPr>
            <w:tcW w:w="1134"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分配</w:t>
            </w:r>
          </w:p>
        </w:tc>
        <w:tc>
          <w:tcPr>
            <w:tcW w:w="2835" w:type="dxa"/>
            <w:gridSpan w:val="6"/>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学年及学期</w:t>
            </w:r>
          </w:p>
          <w:p>
            <w:pPr>
              <w:spacing w:line="280" w:lineRule="exact"/>
              <w:jc w:val="center"/>
              <w:rPr>
                <w:rFonts w:ascii="宋体" w:hAnsi="宋体" w:eastAsia="宋体"/>
                <w:sz w:val="18"/>
                <w:szCs w:val="18"/>
              </w:rPr>
            </w:pPr>
            <w:r>
              <w:rPr>
                <w:rFonts w:hint="eastAsia" w:ascii="宋体" w:hAnsi="宋体" w:eastAsia="宋体"/>
                <w:sz w:val="18"/>
                <w:szCs w:val="18"/>
              </w:rPr>
              <w:t>（教学周数*周学时数）</w:t>
            </w:r>
          </w:p>
        </w:tc>
        <w:tc>
          <w:tcPr>
            <w:tcW w:w="4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考试</w:t>
            </w:r>
          </w:p>
          <w:p>
            <w:pPr>
              <w:spacing w:line="280" w:lineRule="exact"/>
              <w:jc w:val="center"/>
              <w:rPr>
                <w:rFonts w:ascii="宋体" w:hAnsi="宋体" w:eastAsia="宋体"/>
                <w:sz w:val="18"/>
                <w:szCs w:val="18"/>
              </w:rPr>
            </w:pPr>
            <w:r>
              <w:rPr>
                <w:rFonts w:hint="eastAsia" w:ascii="宋体" w:hAnsi="宋体" w:eastAsia="宋体"/>
                <w:sz w:val="18"/>
                <w:szCs w:val="18"/>
              </w:rPr>
              <w:t>（大写）</w:t>
            </w:r>
          </w:p>
          <w:p>
            <w:pPr>
              <w:spacing w:line="280" w:lineRule="exact"/>
              <w:jc w:val="center"/>
              <w:rPr>
                <w:rFonts w:ascii="宋体" w:hAnsi="宋体" w:eastAsia="宋体"/>
                <w:sz w:val="18"/>
                <w:szCs w:val="18"/>
              </w:rPr>
            </w:pPr>
            <w:r>
              <w:rPr>
                <w:rFonts w:hint="eastAsia" w:ascii="宋体" w:hAnsi="宋体" w:eastAsia="宋体"/>
                <w:sz w:val="18"/>
                <w:szCs w:val="18"/>
              </w:rPr>
              <w:t>考查</w:t>
            </w:r>
          </w:p>
          <w:p>
            <w:pPr>
              <w:spacing w:line="280" w:lineRule="exact"/>
              <w:jc w:val="center"/>
              <w:rPr>
                <w:rFonts w:ascii="宋体" w:hAnsi="宋体" w:eastAsia="宋体"/>
                <w:sz w:val="18"/>
                <w:szCs w:val="18"/>
              </w:rPr>
            </w:pPr>
            <w:r>
              <w:rPr>
                <w:rFonts w:hint="eastAsia" w:ascii="宋体" w:hAnsi="宋体" w:eastAsia="宋体"/>
                <w:sz w:val="18"/>
                <w:szCs w:val="18"/>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441" w:type="dxa"/>
            <w:gridSpan w:val="2"/>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理论课</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实训课</w:t>
            </w:r>
          </w:p>
        </w:tc>
        <w:tc>
          <w:tcPr>
            <w:tcW w:w="851"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99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99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441" w:type="dxa"/>
            <w:gridSpan w:val="2"/>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5</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441" w:type="dxa"/>
            <w:gridSpan w:val="2"/>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19</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58"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必修课</w:t>
            </w:r>
          </w:p>
        </w:tc>
        <w:tc>
          <w:tcPr>
            <w:tcW w:w="183"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p>
          <w:p>
            <w:pPr>
              <w:spacing w:line="28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军事理论</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ascii="宋体" w:hAnsi="宋体" w:eastAsia="宋体"/>
                <w:kern w:val="0"/>
              </w:rPr>
              <w:t>550113</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709"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16*2+4</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r>
              <w:rPr>
                <w:rFonts w:ascii="宋体" w:hAnsi="宋体" w:eastAsia="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军事训练</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ascii="宋体" w:hAnsi="宋体" w:eastAsia="宋体"/>
                <w:kern w:val="0"/>
              </w:rPr>
              <w:t>5501131140</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r>
              <w:rPr>
                <w:rFonts w:ascii="宋体" w:hAnsi="宋体" w:eastAsia="宋体"/>
                <w:kern w:val="0"/>
                <w:sz w:val="18"/>
                <w:szCs w:val="18"/>
              </w:rPr>
              <w:t>12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思想道德与法治</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ascii="宋体" w:hAnsi="宋体" w:eastAsia="宋体"/>
                <w:kern w:val="0"/>
              </w:rPr>
              <w:t>550113</w:t>
            </w:r>
            <w:r>
              <w:rPr>
                <w:rFonts w:hint="eastAsia" w:ascii="宋体" w:hAnsi="宋体" w:eastAsia="宋体"/>
                <w:kern w:val="0"/>
              </w:rPr>
              <w:t>114</w:t>
            </w:r>
            <w:r>
              <w:rPr>
                <w:rFonts w:ascii="宋体" w:hAnsi="宋体" w:eastAsia="宋体"/>
                <w:kern w:val="0"/>
              </w:rPr>
              <w:t>1</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48</w:t>
            </w:r>
            <w:r>
              <w:rPr>
                <w:rFonts w:hint="eastAsia" w:ascii="宋体" w:hAnsi="宋体" w:eastAsia="宋体"/>
                <w:sz w:val="18"/>
                <w:szCs w:val="18"/>
              </w:rPr>
              <w:t xml:space="preserve"> </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14*3+6</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ascii="宋体" w:hAnsi="宋体" w:eastAsia="宋体"/>
                <w:kern w:val="0"/>
              </w:rPr>
              <w:t>550113</w:t>
            </w:r>
            <w:r>
              <w:rPr>
                <w:rFonts w:hint="eastAsia" w:ascii="宋体" w:hAnsi="宋体" w:eastAsia="宋体"/>
                <w:kern w:val="0"/>
              </w:rPr>
              <w:t>114</w:t>
            </w:r>
            <w:r>
              <w:rPr>
                <w:rFonts w:ascii="宋体" w:hAnsi="宋体" w:eastAsia="宋体"/>
                <w:kern w:val="0"/>
              </w:rPr>
              <w:t>2</w:t>
            </w:r>
          </w:p>
        </w:tc>
        <w:tc>
          <w:tcPr>
            <w:tcW w:w="709"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5</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80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16*4</w:t>
            </w: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大学生心理健康教育</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ascii="宋体" w:hAnsi="宋体" w:eastAsia="宋体"/>
                <w:kern w:val="0"/>
              </w:rPr>
              <w:t>550113</w:t>
            </w:r>
            <w:r>
              <w:rPr>
                <w:rFonts w:hint="eastAsia" w:ascii="宋体" w:hAnsi="宋体" w:eastAsia="宋体"/>
                <w:kern w:val="0"/>
              </w:rPr>
              <w:t>114</w:t>
            </w:r>
            <w:r>
              <w:rPr>
                <w:rFonts w:ascii="宋体" w:hAnsi="宋体" w:eastAsia="宋体"/>
                <w:kern w:val="0"/>
              </w:rPr>
              <w:t>3</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32</w:t>
            </w:r>
            <w:r>
              <w:rPr>
                <w:rFonts w:hint="eastAsia" w:ascii="宋体" w:hAnsi="宋体" w:eastAsia="宋体"/>
                <w:sz w:val="18"/>
                <w:szCs w:val="18"/>
              </w:rPr>
              <w:t xml:space="preserve"> </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w:t>
            </w:r>
            <w:r>
              <w:rPr>
                <w:rFonts w:ascii="宋体" w:hAnsi="宋体" w:eastAsia="宋体"/>
                <w:sz w:val="18"/>
                <w:szCs w:val="18"/>
              </w:rPr>
              <w:t>2+18</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形势与政策</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ascii="宋体" w:hAnsi="宋体" w:eastAsia="宋体"/>
                <w:kern w:val="0"/>
              </w:rPr>
              <w:t>550113</w:t>
            </w:r>
            <w:r>
              <w:rPr>
                <w:rFonts w:hint="eastAsia" w:ascii="宋体" w:hAnsi="宋体" w:eastAsia="宋体"/>
                <w:kern w:val="0"/>
              </w:rPr>
              <w:t>1150</w:t>
            </w:r>
          </w:p>
        </w:tc>
        <w:tc>
          <w:tcPr>
            <w:tcW w:w="709" w:type="dxa"/>
          </w:tcPr>
          <w:p>
            <w:pPr>
              <w:spacing w:line="280" w:lineRule="exact"/>
              <w:jc w:val="center"/>
              <w:rPr>
                <w:rFonts w:ascii="宋体" w:hAnsi="宋体" w:eastAsia="宋体"/>
                <w:sz w:val="18"/>
                <w:szCs w:val="18"/>
              </w:rPr>
            </w:pPr>
            <w:r>
              <w:rPr>
                <w:rFonts w:hint="eastAsia" w:ascii="宋体" w:hAnsi="宋体" w:eastAsia="宋体"/>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综合英语</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ascii="宋体" w:hAnsi="宋体" w:eastAsia="宋体"/>
                <w:kern w:val="0"/>
              </w:rPr>
              <w:t>550113</w:t>
            </w:r>
            <w:r>
              <w:rPr>
                <w:rFonts w:hint="eastAsia" w:ascii="宋体" w:hAnsi="宋体" w:eastAsia="宋体"/>
                <w:kern w:val="0"/>
              </w:rPr>
              <w:t>1111</w:t>
            </w:r>
          </w:p>
        </w:tc>
        <w:tc>
          <w:tcPr>
            <w:tcW w:w="709" w:type="dxa"/>
          </w:tcPr>
          <w:p>
            <w:pPr>
              <w:spacing w:line="280" w:lineRule="exact"/>
              <w:jc w:val="center"/>
              <w:rPr>
                <w:rFonts w:ascii="宋体" w:hAnsi="宋体" w:eastAsia="宋体"/>
                <w:sz w:val="18"/>
                <w:szCs w:val="18"/>
              </w:rPr>
            </w:pPr>
            <w:r>
              <w:rPr>
                <w:rFonts w:ascii="宋体" w:hAnsi="宋体" w:eastAsia="宋体"/>
                <w:sz w:val="18"/>
                <w:szCs w:val="18"/>
              </w:rPr>
              <w:t>4.5</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实用大学语文</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ascii="宋体" w:hAnsi="宋体" w:eastAsia="宋体"/>
                <w:kern w:val="0"/>
              </w:rPr>
              <w:t>550113</w:t>
            </w:r>
            <w:r>
              <w:rPr>
                <w:rFonts w:hint="eastAsia" w:ascii="宋体" w:hAnsi="宋体" w:eastAsia="宋体"/>
                <w:kern w:val="0"/>
              </w:rPr>
              <w:t>1112</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*3</w:t>
            </w:r>
            <w:r>
              <w:rPr>
                <w:rFonts w:ascii="宋体" w:hAnsi="宋体" w:eastAsia="宋体"/>
                <w:sz w:val="18"/>
                <w:szCs w:val="18"/>
              </w:rPr>
              <w:t>+6</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3"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体育与健康</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ascii="宋体" w:hAnsi="宋体" w:eastAsia="宋体"/>
                <w:kern w:val="0"/>
                <w:szCs w:val="21"/>
              </w:rPr>
              <w:t>550113</w:t>
            </w:r>
            <w:r>
              <w:rPr>
                <w:rFonts w:hint="eastAsia" w:ascii="宋体" w:hAnsi="宋体" w:eastAsia="宋体"/>
                <w:kern w:val="0"/>
                <w:szCs w:val="21"/>
              </w:rPr>
              <w:t>1151</w:t>
            </w:r>
          </w:p>
        </w:tc>
        <w:tc>
          <w:tcPr>
            <w:tcW w:w="709" w:type="dxa"/>
          </w:tcPr>
          <w:p>
            <w:pPr>
              <w:spacing w:line="280" w:lineRule="exact"/>
              <w:jc w:val="center"/>
              <w:rPr>
                <w:rFonts w:ascii="宋体" w:hAnsi="宋体" w:eastAsia="宋体"/>
                <w:kern w:val="0"/>
                <w:sz w:val="18"/>
                <w:szCs w:val="18"/>
              </w:rPr>
            </w:pPr>
            <w:r>
              <w:rPr>
                <w:rFonts w:ascii="宋体" w:hAnsi="宋体" w:eastAsia="宋体"/>
                <w:kern w:val="0"/>
                <w:sz w:val="18"/>
                <w:szCs w:val="18"/>
              </w:rPr>
              <w:t>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118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110</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183" w:type="dxa"/>
            <w:vMerge w:val="continue"/>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计算机应用基础</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550113</w:t>
            </w:r>
            <w:r>
              <w:rPr>
                <w:rFonts w:hint="eastAsia" w:ascii="宋体" w:hAnsi="宋体" w:eastAsia="宋体"/>
                <w:kern w:val="0"/>
                <w:sz w:val="18"/>
                <w:szCs w:val="18"/>
              </w:rPr>
              <w:t>1114</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60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r>
              <w:rPr>
                <w:rFonts w:ascii="宋体" w:hAnsi="宋体" w:eastAsia="宋体"/>
                <w:sz w:val="18"/>
                <w:szCs w:val="18"/>
              </w:rPr>
              <w:t>+4</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183" w:type="dxa"/>
            <w:vMerge w:val="continue"/>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大学生创新创业基础</w:t>
            </w:r>
          </w:p>
        </w:tc>
        <w:tc>
          <w:tcPr>
            <w:tcW w:w="1134"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550113</w:t>
            </w:r>
            <w:r>
              <w:rPr>
                <w:rFonts w:hint="eastAsia" w:ascii="宋体" w:hAnsi="宋体" w:eastAsia="宋体"/>
                <w:kern w:val="0"/>
                <w:sz w:val="18"/>
                <w:szCs w:val="18"/>
              </w:rPr>
              <w:t>114</w:t>
            </w:r>
            <w:r>
              <w:rPr>
                <w:rFonts w:ascii="宋体" w:hAnsi="宋体" w:eastAsia="宋体"/>
                <w:kern w:val="0"/>
                <w:sz w:val="18"/>
                <w:szCs w:val="18"/>
              </w:rPr>
              <w:t>4</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183" w:type="dxa"/>
            <w:vMerge w:val="continue"/>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大学生就业指导</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550113</w:t>
            </w:r>
            <w:r>
              <w:rPr>
                <w:rFonts w:hint="eastAsia" w:ascii="宋体" w:hAnsi="宋体" w:eastAsia="宋体"/>
                <w:kern w:val="0"/>
                <w:sz w:val="18"/>
                <w:szCs w:val="18"/>
              </w:rPr>
              <w:t>1152</w:t>
            </w:r>
          </w:p>
        </w:tc>
        <w:tc>
          <w:tcPr>
            <w:tcW w:w="709" w:type="dxa"/>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183" w:type="dxa"/>
            <w:vMerge w:val="continue"/>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五粮文化育人学思践悟</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550113</w:t>
            </w:r>
            <w:r>
              <w:rPr>
                <w:rFonts w:hint="eastAsia" w:ascii="宋体" w:hAnsi="宋体" w:eastAsia="宋体"/>
                <w:kern w:val="0"/>
                <w:sz w:val="18"/>
                <w:szCs w:val="18"/>
              </w:rPr>
              <w:t>114</w:t>
            </w:r>
            <w:r>
              <w:rPr>
                <w:rFonts w:ascii="宋体" w:hAnsi="宋体" w:eastAsia="宋体"/>
                <w:kern w:val="0"/>
                <w:sz w:val="18"/>
                <w:szCs w:val="18"/>
              </w:rPr>
              <w:t>5</w:t>
            </w:r>
          </w:p>
        </w:tc>
        <w:tc>
          <w:tcPr>
            <w:tcW w:w="709" w:type="dxa"/>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r>
              <w:rPr>
                <w:rFonts w:hint="eastAsia" w:ascii="宋体" w:hAnsi="宋体" w:eastAsia="宋体"/>
                <w:sz w:val="18"/>
                <w:szCs w:val="18"/>
              </w:rPr>
              <w:t>*1</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183" w:type="dxa"/>
            <w:vMerge w:val="continue"/>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大学生职业素质修炼</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550113</w:t>
            </w:r>
            <w:r>
              <w:rPr>
                <w:rFonts w:hint="eastAsia" w:ascii="宋体" w:hAnsi="宋体" w:eastAsia="宋体"/>
                <w:kern w:val="0"/>
                <w:sz w:val="18"/>
                <w:szCs w:val="18"/>
              </w:rPr>
              <w:t>114</w:t>
            </w:r>
            <w:r>
              <w:rPr>
                <w:rFonts w:ascii="宋体" w:hAnsi="宋体" w:eastAsia="宋体"/>
                <w:kern w:val="0"/>
                <w:sz w:val="18"/>
                <w:szCs w:val="18"/>
              </w:rPr>
              <w:t>6</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183" w:type="dxa"/>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大学生安全教育</w:t>
            </w:r>
          </w:p>
        </w:tc>
        <w:tc>
          <w:tcPr>
            <w:tcW w:w="1134" w:type="dxa"/>
            <w:tcMar>
              <w:top w:w="15" w:type="dxa"/>
              <w:left w:w="15" w:type="dxa"/>
              <w:bottom w:w="0" w:type="dxa"/>
              <w:right w:w="15" w:type="dxa"/>
            </w:tcMar>
            <w:vAlign w:val="center"/>
          </w:tcPr>
          <w:p>
            <w:pPr>
              <w:jc w:val="center"/>
              <w:rPr>
                <w:rFonts w:ascii="宋体" w:hAnsi="宋体" w:eastAsia="宋体"/>
                <w:kern w:val="0"/>
                <w:sz w:val="18"/>
                <w:szCs w:val="18"/>
              </w:rPr>
            </w:pPr>
            <w:r>
              <w:rPr>
                <w:rFonts w:ascii="宋体" w:hAnsi="宋体" w:eastAsia="宋体"/>
                <w:kern w:val="0"/>
                <w:sz w:val="18"/>
                <w:szCs w:val="18"/>
              </w:rPr>
              <w:t>550113</w:t>
            </w:r>
            <w:r>
              <w:rPr>
                <w:rFonts w:hint="eastAsia" w:ascii="宋体" w:hAnsi="宋体" w:eastAsia="宋体"/>
                <w:kern w:val="0"/>
                <w:sz w:val="18"/>
                <w:szCs w:val="18"/>
              </w:rPr>
              <w:t>114</w:t>
            </w:r>
            <w:r>
              <w:rPr>
                <w:rFonts w:ascii="宋体" w:hAnsi="宋体" w:eastAsia="宋体"/>
                <w:kern w:val="0"/>
                <w:sz w:val="18"/>
                <w:szCs w:val="18"/>
              </w:rPr>
              <w:t>7</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183" w:type="dxa"/>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大学生健康教育</w:t>
            </w:r>
          </w:p>
        </w:tc>
        <w:tc>
          <w:tcPr>
            <w:tcW w:w="1134" w:type="dxa"/>
            <w:tcMar>
              <w:top w:w="15" w:type="dxa"/>
              <w:left w:w="15" w:type="dxa"/>
              <w:bottom w:w="0" w:type="dxa"/>
              <w:right w:w="15" w:type="dxa"/>
            </w:tcMar>
            <w:vAlign w:val="center"/>
          </w:tcPr>
          <w:p>
            <w:pPr>
              <w:jc w:val="center"/>
              <w:rPr>
                <w:rFonts w:ascii="宋体" w:hAnsi="宋体" w:eastAsia="宋体"/>
                <w:kern w:val="0"/>
                <w:sz w:val="18"/>
                <w:szCs w:val="18"/>
              </w:rPr>
            </w:pPr>
            <w:r>
              <w:rPr>
                <w:rFonts w:ascii="宋体" w:hAnsi="宋体" w:eastAsia="宋体"/>
                <w:kern w:val="0"/>
                <w:sz w:val="18"/>
                <w:szCs w:val="18"/>
              </w:rPr>
              <w:t>550113</w:t>
            </w:r>
            <w:r>
              <w:rPr>
                <w:rFonts w:hint="eastAsia" w:ascii="宋体" w:hAnsi="宋体" w:eastAsia="宋体"/>
                <w:kern w:val="0"/>
                <w:sz w:val="18"/>
                <w:szCs w:val="18"/>
              </w:rPr>
              <w:t>114</w:t>
            </w:r>
            <w:r>
              <w:rPr>
                <w:rFonts w:ascii="宋体" w:hAnsi="宋体" w:eastAsia="宋体"/>
                <w:kern w:val="0"/>
                <w:sz w:val="18"/>
                <w:szCs w:val="18"/>
              </w:rPr>
              <w:t>8</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16*1</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183" w:type="dxa"/>
            <w:vMerge w:val="restart"/>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550113</w:t>
            </w:r>
            <w:r>
              <w:rPr>
                <w:rFonts w:hint="eastAsia" w:ascii="宋体" w:hAnsi="宋体" w:eastAsia="宋体"/>
                <w:kern w:val="0"/>
                <w:sz w:val="18"/>
                <w:szCs w:val="18"/>
              </w:rPr>
              <w:t>1160</w:t>
            </w:r>
          </w:p>
        </w:tc>
        <w:tc>
          <w:tcPr>
            <w:tcW w:w="709"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183" w:type="dxa"/>
            <w:vMerge w:val="continue"/>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劳动教育</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550113</w:t>
            </w:r>
            <w:r>
              <w:rPr>
                <w:rFonts w:hint="eastAsia" w:ascii="宋体" w:hAnsi="宋体" w:eastAsia="宋体"/>
                <w:kern w:val="0"/>
                <w:sz w:val="18"/>
                <w:szCs w:val="18"/>
              </w:rPr>
              <w:t>1161</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14*1+2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183" w:type="dxa"/>
            <w:vMerge w:val="continue"/>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pStyle w:val="26"/>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550113</w:t>
            </w:r>
            <w:r>
              <w:rPr>
                <w:rFonts w:hint="eastAsia" w:ascii="宋体" w:hAnsi="宋体" w:eastAsia="宋体"/>
                <w:kern w:val="0"/>
                <w:sz w:val="18"/>
                <w:szCs w:val="18"/>
              </w:rPr>
              <w:t>1162</w:t>
            </w:r>
          </w:p>
        </w:tc>
        <w:tc>
          <w:tcPr>
            <w:tcW w:w="709" w:type="dxa"/>
            <w:tcBorders>
              <w:bottom w:val="single" w:color="auto" w:sz="4" w:space="0"/>
            </w:tcBorders>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vAlign w:val="center"/>
          </w:tcPr>
          <w:p>
            <w:pPr>
              <w:spacing w:line="280" w:lineRule="exact"/>
              <w:jc w:val="center"/>
              <w:rPr>
                <w:rFonts w:ascii="宋体" w:hAnsi="宋体" w:eastAsia="宋体"/>
                <w:sz w:val="18"/>
                <w:szCs w:val="18"/>
              </w:rPr>
            </w:pPr>
          </w:p>
        </w:tc>
        <w:tc>
          <w:tcPr>
            <w:tcW w:w="2025" w:type="dxa"/>
            <w:gridSpan w:val="3"/>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sz w:val="18"/>
                <w:szCs w:val="18"/>
              </w:rPr>
            </w:pPr>
            <w:r>
              <w:rPr>
                <w:rFonts w:hint="eastAsia" w:ascii="宋体" w:hAnsi="宋体" w:eastAsia="宋体"/>
                <w:sz w:val="18"/>
                <w:szCs w:val="18"/>
              </w:rPr>
              <w:t>56.5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800</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488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312</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18</w:t>
            </w:r>
          </w:p>
        </w:tc>
        <w:tc>
          <w:tcPr>
            <w:tcW w:w="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13</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lang w:val="en-US" w:eastAsia="zh-CN"/>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7"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9087" w:type="dxa"/>
            <w:gridSpan w:val="16"/>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群外专业填写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8" w:hRule="atLeast"/>
        </w:trPr>
        <w:tc>
          <w:tcPr>
            <w:tcW w:w="258" w:type="dxa"/>
            <w:vMerge w:val="restart"/>
            <w:shd w:val="clear" w:color="auto" w:fill="auto"/>
            <w:vAlign w:val="center"/>
          </w:tcPr>
          <w:p>
            <w:pPr>
              <w:spacing w:line="280" w:lineRule="exact"/>
              <w:jc w:val="center"/>
              <w:rPr>
                <w:rFonts w:ascii="宋体" w:hAnsi="宋体" w:eastAsia="宋体"/>
                <w:sz w:val="18"/>
                <w:szCs w:val="18"/>
              </w:rPr>
            </w:pPr>
            <w:r>
              <w:rPr>
                <w:rFonts w:ascii="宋体" w:hAnsi="宋体" w:eastAsia="宋体"/>
                <w:sz w:val="18"/>
                <w:szCs w:val="18"/>
              </w:rPr>
              <w:t>必修课</w:t>
            </w:r>
          </w:p>
        </w:tc>
        <w:tc>
          <w:tcPr>
            <w:tcW w:w="183"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专业技术课程</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21</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广告摄影与摄像</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C5501131250</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96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66</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r>
              <w:rPr>
                <w:rFonts w:hint="eastAsia" w:ascii="宋体" w:hAnsi="宋体" w:cs="宋体"/>
                <w:kern w:val="0"/>
                <w:sz w:val="18"/>
                <w:szCs w:val="18"/>
              </w:rPr>
              <w:t>16*6</w:t>
            </w: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r>
              <w:rPr>
                <w:rFonts w:hint="eastAsia"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22</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设计基础</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sz w:val="18"/>
                <w:szCs w:val="18"/>
              </w:rPr>
            </w:pPr>
            <w:r>
              <w:rPr>
                <w:rFonts w:hint="eastAsia" w:ascii="宋体" w:hAnsi="宋体" w:cs="宋体"/>
                <w:color w:val="000000"/>
                <w:kern w:val="0"/>
                <w:sz w:val="18"/>
                <w:szCs w:val="18"/>
              </w:rPr>
              <w:t>5501131241</w:t>
            </w:r>
          </w:p>
        </w:tc>
        <w:tc>
          <w:tcPr>
            <w:tcW w:w="709" w:type="dxa"/>
            <w:shd w:val="clear" w:color="auto" w:fill="auto"/>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20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40</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color w:val="000000"/>
                <w:sz w:val="18"/>
                <w:szCs w:val="18"/>
              </w:rPr>
            </w:pPr>
            <w:r>
              <w:rPr>
                <w:rFonts w:hint="eastAsia" w:ascii="宋体" w:hAnsi="宋体" w:cs="宋体"/>
                <w:color w:val="000000"/>
                <w:kern w:val="0"/>
                <w:sz w:val="18"/>
                <w:szCs w:val="18"/>
              </w:rPr>
              <w:t>15*4</w:t>
            </w:r>
          </w:p>
        </w:tc>
        <w:tc>
          <w:tcPr>
            <w:tcW w:w="426"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color w:val="FF0000"/>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color w:val="FF0000"/>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color w:val="FF0000"/>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color w:val="FF0000"/>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color w:val="FF0000"/>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color w:val="FF0000"/>
                <w:sz w:val="18"/>
                <w:szCs w:val="18"/>
              </w:rPr>
            </w:pPr>
            <w:r>
              <w:rPr>
                <w:rFonts w:hint="eastAsia" w:ascii="宋体" w:hAnsi="宋体" w:cs="宋体"/>
                <w:color w:val="FF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23</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cs="宋体"/>
                <w:sz w:val="18"/>
                <w:szCs w:val="18"/>
              </w:rPr>
            </w:pPr>
            <w:r>
              <w:rPr>
                <w:rFonts w:hint="eastAsia" w:ascii="宋体" w:hAnsi="宋体" w:cs="宋体"/>
                <w:sz w:val="18"/>
                <w:szCs w:val="18"/>
              </w:rPr>
              <w:t>PHOTOSHOP</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N5501131212</w:t>
            </w:r>
          </w:p>
        </w:tc>
        <w:tc>
          <w:tcPr>
            <w:tcW w:w="709" w:type="dxa"/>
            <w:shd w:val="clear" w:color="auto" w:fill="auto"/>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20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40</w:t>
            </w: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kern w:val="0"/>
                <w:sz w:val="18"/>
                <w:szCs w:val="18"/>
              </w:rPr>
              <w:t>15*</w:t>
            </w:r>
            <w:r>
              <w:rPr>
                <w:rFonts w:ascii="宋体" w:hAnsi="宋体" w:cs="宋体"/>
                <w:kern w:val="0"/>
                <w:sz w:val="18"/>
                <w:szCs w:val="18"/>
              </w:rPr>
              <w:t>4</w:t>
            </w:r>
          </w:p>
        </w:tc>
        <w:tc>
          <w:tcPr>
            <w:tcW w:w="426"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textDirection w:val="tbRlV"/>
            <w:vAlign w:val="center"/>
          </w:tcPr>
          <w:p>
            <w:pPr>
              <w:spacing w:line="380" w:lineRule="exact"/>
              <w:ind w:left="113" w:right="113"/>
              <w:jc w:val="center"/>
              <w:rPr>
                <w:rFonts w:ascii="宋体" w:hAnsi="宋体" w:cs="宋体"/>
                <w:sz w:val="18"/>
                <w:szCs w:val="18"/>
              </w:rPr>
            </w:pPr>
            <w:r>
              <w:rPr>
                <w:rFonts w:hint="eastAsia" w:ascii="宋体" w:hAnsi="宋体" w:cs="宋体"/>
                <w:kern w:val="0"/>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9"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24</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构成</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宋体"/>
                <w:sz w:val="18"/>
                <w:szCs w:val="18"/>
              </w:rPr>
            </w:pPr>
            <w:r>
              <w:rPr>
                <w:rFonts w:hint="eastAsia" w:ascii="宋体" w:hAnsi="宋体" w:eastAsia="宋体" w:cs="宋体"/>
                <w:sz w:val="18"/>
                <w:szCs w:val="18"/>
              </w:rPr>
              <w:t>5501131243</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68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20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8</w:t>
            </w: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kern w:val="0"/>
                <w:sz w:val="18"/>
                <w:szCs w:val="18"/>
              </w:rPr>
              <w:t>1</w:t>
            </w:r>
            <w:r>
              <w:rPr>
                <w:rFonts w:ascii="宋体" w:hAnsi="宋体" w:cs="宋体"/>
                <w:kern w:val="0"/>
                <w:sz w:val="18"/>
                <w:szCs w:val="18"/>
              </w:rPr>
              <w:t>7</w:t>
            </w:r>
            <w:r>
              <w:rPr>
                <w:rFonts w:hint="eastAsia" w:ascii="宋体" w:hAnsi="宋体" w:cs="宋体"/>
                <w:kern w:val="0"/>
                <w:sz w:val="18"/>
                <w:szCs w:val="18"/>
              </w:rPr>
              <w:t>*4</w:t>
            </w: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25</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cs="宋体"/>
                <w:sz w:val="18"/>
                <w:szCs w:val="18"/>
              </w:rPr>
            </w:pPr>
            <w:r>
              <w:rPr>
                <w:rFonts w:hint="eastAsia" w:ascii="宋体" w:hAnsi="宋体" w:eastAsia="宋体" w:cs="宋体"/>
                <w:sz w:val="18"/>
                <w:szCs w:val="18"/>
              </w:rPr>
              <w:t>字体与版式设计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N5501131214</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68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20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8</w:t>
            </w: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kern w:val="0"/>
                <w:sz w:val="18"/>
                <w:szCs w:val="18"/>
              </w:rPr>
              <w:t>1</w:t>
            </w:r>
            <w:r>
              <w:rPr>
                <w:rFonts w:ascii="宋体" w:hAnsi="宋体" w:cs="宋体"/>
                <w:kern w:val="0"/>
                <w:sz w:val="18"/>
                <w:szCs w:val="18"/>
              </w:rPr>
              <w:t>7</w:t>
            </w:r>
            <w:r>
              <w:rPr>
                <w:rFonts w:hint="eastAsia" w:ascii="宋体" w:hAnsi="宋体" w:cs="宋体"/>
                <w:kern w:val="0"/>
                <w:sz w:val="18"/>
                <w:szCs w:val="18"/>
              </w:rPr>
              <w:t>*4</w:t>
            </w: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textDirection w:val="tbRlV"/>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26</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AI图形创意设计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N5501131215</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102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40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62</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7</w:t>
            </w:r>
            <w:r>
              <w:rPr>
                <w:rFonts w:hint="eastAsia" w:ascii="宋体" w:hAnsi="宋体" w:cs="宋体"/>
                <w:kern w:val="0"/>
                <w:sz w:val="18"/>
                <w:szCs w:val="18"/>
              </w:rPr>
              <w:t>*</w:t>
            </w:r>
            <w:r>
              <w:rPr>
                <w:rFonts w:ascii="宋体" w:hAnsi="宋体" w:cs="宋体"/>
                <w:kern w:val="0"/>
                <w:sz w:val="18"/>
                <w:szCs w:val="18"/>
              </w:rPr>
              <w:t>6</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textDirection w:val="tbRlV"/>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27</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非线性编辑</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N550113122</w:t>
            </w:r>
            <w:r>
              <w:rPr>
                <w:rFonts w:ascii="宋体" w:hAnsi="宋体" w:cs="宋体"/>
                <w:kern w:val="0"/>
                <w:sz w:val="18"/>
                <w:szCs w:val="18"/>
              </w:rPr>
              <w:t>6</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96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66</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kern w:val="0"/>
                <w:sz w:val="18"/>
                <w:szCs w:val="18"/>
              </w:rPr>
            </w:pPr>
            <w:r>
              <w:rPr>
                <w:rFonts w:hint="eastAsia" w:ascii="宋体" w:hAnsi="宋体" w:cs="宋体"/>
                <w:kern w:val="0"/>
                <w:sz w:val="18"/>
                <w:szCs w:val="18"/>
              </w:rPr>
              <w:t>16*</w:t>
            </w:r>
            <w:r>
              <w:rPr>
                <w:rFonts w:ascii="宋体" w:hAnsi="宋体" w:cs="宋体"/>
                <w:kern w:val="0"/>
                <w:sz w:val="18"/>
                <w:szCs w:val="18"/>
              </w:rPr>
              <w:t>6</w:t>
            </w: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textDirection w:val="tbRlV"/>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28</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CINEMA4D</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N550113122</w:t>
            </w:r>
            <w:r>
              <w:rPr>
                <w:rFonts w:ascii="宋体" w:hAnsi="宋体" w:cs="宋体"/>
                <w:kern w:val="0"/>
                <w:sz w:val="18"/>
                <w:szCs w:val="18"/>
              </w:rPr>
              <w:t>7</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96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66</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r>
              <w:rPr>
                <w:rFonts w:hint="eastAsia" w:ascii="宋体" w:hAnsi="宋体" w:cs="宋体"/>
                <w:kern w:val="0"/>
                <w:sz w:val="18"/>
                <w:szCs w:val="18"/>
              </w:rPr>
              <w:t>16*6</w:t>
            </w: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textDirection w:val="tbRlV"/>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29</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网络营销与策划</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550113125</w:t>
            </w:r>
            <w:r>
              <w:rPr>
                <w:rFonts w:ascii="宋体" w:hAnsi="宋体" w:cs="宋体"/>
                <w:kern w:val="0"/>
                <w:sz w:val="18"/>
                <w:szCs w:val="18"/>
              </w:rPr>
              <w:t>8</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6</w:t>
            </w:r>
            <w:r>
              <w:rPr>
                <w:rFonts w:ascii="宋体" w:hAnsi="宋体" w:cs="宋体"/>
                <w:sz w:val="18"/>
                <w:szCs w:val="18"/>
              </w:rPr>
              <w:t>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40</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r>
              <w:rPr>
                <w:rFonts w:hint="eastAsia" w:ascii="宋体" w:hAnsi="宋体" w:cs="宋体"/>
                <w:kern w:val="0"/>
                <w:sz w:val="18"/>
                <w:szCs w:val="18"/>
              </w:rPr>
              <w:t>1</w:t>
            </w:r>
            <w:r>
              <w:rPr>
                <w:rFonts w:ascii="宋体" w:hAnsi="宋体" w:cs="宋体"/>
                <w:kern w:val="0"/>
                <w:sz w:val="18"/>
                <w:szCs w:val="18"/>
              </w:rPr>
              <w:t>7</w:t>
            </w:r>
            <w:r>
              <w:rPr>
                <w:rFonts w:hint="eastAsia" w:ascii="宋体" w:hAnsi="宋体" w:cs="宋体"/>
                <w:kern w:val="0"/>
                <w:sz w:val="18"/>
                <w:szCs w:val="18"/>
              </w:rPr>
              <w:t>*4</w:t>
            </w: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30</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网络广告设计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N550113122</w:t>
            </w:r>
            <w:r>
              <w:rPr>
                <w:rFonts w:ascii="宋体" w:hAnsi="宋体" w:cs="宋体"/>
                <w:kern w:val="0"/>
                <w:sz w:val="18"/>
                <w:szCs w:val="18"/>
              </w:rPr>
              <w:t>9</w:t>
            </w:r>
          </w:p>
        </w:tc>
        <w:tc>
          <w:tcPr>
            <w:tcW w:w="709" w:type="dxa"/>
            <w:shd w:val="clear" w:color="auto" w:fill="auto"/>
            <w:vAlign w:val="center"/>
          </w:tcPr>
          <w:p>
            <w:pPr>
              <w:spacing w:line="280" w:lineRule="exact"/>
              <w:jc w:val="center"/>
              <w:rPr>
                <w:rFonts w:ascii="宋体" w:hAnsi="宋体" w:cs="宋体"/>
                <w:sz w:val="18"/>
                <w:szCs w:val="18"/>
              </w:rPr>
            </w:pPr>
            <w:r>
              <w:rPr>
                <w:rFonts w:ascii="宋体" w:hAnsi="宋体" w:cs="宋体"/>
                <w:sz w:val="18"/>
                <w:szCs w:val="18"/>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68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28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40</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r>
              <w:rPr>
                <w:rFonts w:hint="eastAsia" w:ascii="宋体" w:hAnsi="宋体" w:cs="宋体"/>
                <w:kern w:val="0"/>
                <w:sz w:val="18"/>
                <w:szCs w:val="18"/>
              </w:rPr>
              <w:t>1</w:t>
            </w:r>
            <w:r>
              <w:rPr>
                <w:rFonts w:ascii="宋体" w:hAnsi="宋体" w:cs="宋体"/>
                <w:kern w:val="0"/>
                <w:sz w:val="18"/>
                <w:szCs w:val="18"/>
              </w:rPr>
              <w:t>7</w:t>
            </w:r>
            <w:r>
              <w:rPr>
                <w:rFonts w:hint="eastAsia" w:ascii="宋体" w:hAnsi="宋体" w:cs="宋体"/>
                <w:kern w:val="0"/>
                <w:sz w:val="18"/>
                <w:szCs w:val="18"/>
              </w:rPr>
              <w:t>*</w:t>
            </w:r>
            <w:r>
              <w:rPr>
                <w:rFonts w:ascii="宋体" w:hAnsi="宋体" w:cs="宋体"/>
                <w:kern w:val="0"/>
                <w:sz w:val="18"/>
                <w:szCs w:val="18"/>
              </w:rPr>
              <w:t>4</w:t>
            </w: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textDirection w:val="tbRlV"/>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31</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影视特效制作</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N550113122</w:t>
            </w:r>
            <w:r>
              <w:rPr>
                <w:rFonts w:ascii="宋体" w:hAnsi="宋体" w:cs="宋体"/>
                <w:kern w:val="0"/>
                <w:sz w:val="18"/>
                <w:szCs w:val="18"/>
              </w:rPr>
              <w:t>0</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136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40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ascii="宋体" w:hAnsi="宋体" w:cs="宋体"/>
                <w:sz w:val="18"/>
                <w:szCs w:val="18"/>
              </w:rPr>
              <w:t>96</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r>
              <w:rPr>
                <w:rFonts w:hint="eastAsia" w:ascii="宋体" w:hAnsi="宋体" w:cs="宋体"/>
                <w:sz w:val="18"/>
                <w:szCs w:val="18"/>
              </w:rPr>
              <w:t>1</w:t>
            </w:r>
            <w:r>
              <w:rPr>
                <w:rFonts w:ascii="宋体" w:hAnsi="宋体" w:cs="宋体"/>
                <w:sz w:val="18"/>
                <w:szCs w:val="18"/>
              </w:rPr>
              <w:t>7</w:t>
            </w:r>
            <w:r>
              <w:rPr>
                <w:rFonts w:hint="eastAsia" w:ascii="宋体" w:hAnsi="宋体" w:cs="宋体"/>
                <w:sz w:val="18"/>
                <w:szCs w:val="18"/>
              </w:rPr>
              <w:t>*</w:t>
            </w:r>
            <w:r>
              <w:rPr>
                <w:rFonts w:hint="eastAsia" w:ascii="宋体" w:hAnsi="宋体" w:cs="宋体"/>
                <w:kern w:val="0"/>
                <w:sz w:val="18"/>
                <w:szCs w:val="18"/>
              </w:rPr>
              <w:t>8</w:t>
            </w: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textDirection w:val="tbRlV"/>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32</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网页设计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550113126</w:t>
            </w:r>
            <w:r>
              <w:rPr>
                <w:rFonts w:ascii="宋体" w:hAnsi="宋体" w:cs="宋体"/>
                <w:kern w:val="0"/>
                <w:sz w:val="18"/>
                <w:szCs w:val="18"/>
              </w:rPr>
              <w:t>1</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96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66</w:t>
            </w: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r>
              <w:rPr>
                <w:rFonts w:hint="eastAsia" w:ascii="宋体" w:hAnsi="宋体" w:cs="宋体"/>
                <w:kern w:val="0"/>
                <w:sz w:val="18"/>
                <w:szCs w:val="18"/>
              </w:rPr>
              <w:t>16*6</w:t>
            </w: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33</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展示设计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550113126</w:t>
            </w:r>
            <w:r>
              <w:rPr>
                <w:rFonts w:ascii="宋体" w:hAnsi="宋体" w:cs="宋体"/>
                <w:kern w:val="0"/>
                <w:sz w:val="18"/>
                <w:szCs w:val="18"/>
              </w:rPr>
              <w:t>2</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96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66</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r>
              <w:rPr>
                <w:rFonts w:hint="eastAsia" w:ascii="宋体" w:hAnsi="宋体" w:cs="宋体"/>
                <w:kern w:val="0"/>
                <w:sz w:val="18"/>
                <w:szCs w:val="18"/>
              </w:rPr>
              <w:t>16*6</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34</w:t>
            </w:r>
          </w:p>
        </w:tc>
        <w:tc>
          <w:tcPr>
            <w:tcW w:w="1275" w:type="dxa"/>
            <w:shd w:val="clear" w:color="auto" w:fill="auto"/>
            <w:tcMar>
              <w:top w:w="15" w:type="dxa"/>
              <w:left w:w="15" w:type="dxa"/>
              <w:bottom w:w="0" w:type="dxa"/>
              <w:right w:w="15" w:type="dxa"/>
            </w:tcMar>
            <w:vAlign w:val="center"/>
          </w:tcPr>
          <w:p>
            <w:pPr>
              <w:spacing w:line="300" w:lineRule="exact"/>
              <w:jc w:val="center"/>
              <w:rPr>
                <w:rFonts w:ascii="宋体" w:hAnsi="宋体" w:eastAsia="宋体" w:cs="宋体"/>
                <w:sz w:val="18"/>
                <w:szCs w:val="18"/>
              </w:rPr>
            </w:pPr>
            <w:r>
              <w:rPr>
                <w:rFonts w:hint="eastAsia" w:ascii="宋体" w:hAnsi="宋体" w:eastAsia="宋体" w:cs="宋体"/>
                <w:sz w:val="18"/>
                <w:szCs w:val="18"/>
              </w:rPr>
              <w:t>UI设计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N550113123</w:t>
            </w:r>
            <w:r>
              <w:rPr>
                <w:rFonts w:ascii="宋体" w:hAnsi="宋体" w:cs="宋体"/>
                <w:kern w:val="0"/>
                <w:sz w:val="18"/>
                <w:szCs w:val="18"/>
              </w:rPr>
              <w:t>3</w:t>
            </w:r>
          </w:p>
        </w:tc>
        <w:tc>
          <w:tcPr>
            <w:tcW w:w="709" w:type="dxa"/>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96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66</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r>
              <w:rPr>
                <w:rFonts w:hint="eastAsia" w:ascii="宋体" w:hAnsi="宋体" w:cs="宋体"/>
                <w:sz w:val="18"/>
                <w:szCs w:val="18"/>
              </w:rPr>
              <w:t>16*</w:t>
            </w:r>
            <w:r>
              <w:rPr>
                <w:rFonts w:ascii="宋体" w:hAnsi="宋体" w:cs="宋体"/>
                <w:sz w:val="18"/>
                <w:szCs w:val="18"/>
              </w:rPr>
              <w:t>6</w:t>
            </w:r>
          </w:p>
        </w:tc>
        <w:tc>
          <w:tcPr>
            <w:tcW w:w="425" w:type="dxa"/>
            <w:shd w:val="clear" w:color="auto" w:fill="auto"/>
            <w:tcMar>
              <w:top w:w="15" w:type="dxa"/>
              <w:left w:w="15" w:type="dxa"/>
              <w:bottom w:w="0" w:type="dxa"/>
              <w:right w:w="15" w:type="dxa"/>
            </w:tcMar>
            <w:vAlign w:val="center"/>
          </w:tcPr>
          <w:p>
            <w:pPr>
              <w:widowControl/>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textDirection w:val="tbRlV"/>
            <w:vAlign w:val="center"/>
          </w:tcPr>
          <w:p>
            <w:pPr>
              <w:spacing w:line="380" w:lineRule="exact"/>
              <w:ind w:left="113" w:right="113"/>
              <w:jc w:val="center"/>
              <w:rPr>
                <w:rFonts w:ascii="宋体" w:hAnsi="宋体" w:cs="宋体"/>
                <w:kern w:val="0"/>
                <w:sz w:val="18"/>
                <w:szCs w:val="18"/>
              </w:rPr>
            </w:pPr>
            <w:r>
              <w:rPr>
                <w:rFonts w:hint="eastAsia" w:ascii="宋体" w:hAnsi="宋体" w:cs="宋体"/>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sz w:val="18"/>
                <w:szCs w:val="18"/>
              </w:rPr>
              <w:t>35</w:t>
            </w:r>
          </w:p>
        </w:tc>
        <w:tc>
          <w:tcPr>
            <w:tcW w:w="1275" w:type="dxa"/>
            <w:shd w:val="clear" w:color="auto" w:fill="auto"/>
            <w:tcMar>
              <w:top w:w="15" w:type="dxa"/>
              <w:left w:w="15" w:type="dxa"/>
              <w:bottom w:w="0" w:type="dxa"/>
              <w:right w:w="15" w:type="dxa"/>
            </w:tcMar>
            <w:vAlign w:val="center"/>
          </w:tcPr>
          <w:p>
            <w:pPr>
              <w:pStyle w:val="7"/>
              <w:tabs>
                <w:tab w:val="clear" w:pos="945"/>
              </w:tabs>
              <w:ind w:firstLine="0" w:firstLineChars="0"/>
              <w:jc w:val="center"/>
              <w:rPr>
                <w:rFonts w:ascii="宋体" w:hAnsi="宋体" w:eastAsia="宋体" w:cs="宋体"/>
                <w:color w:val="000000"/>
                <w:sz w:val="18"/>
                <w:szCs w:val="18"/>
              </w:rPr>
            </w:pPr>
            <w:r>
              <w:rPr>
                <w:rFonts w:hint="eastAsia" w:ascii="宋体" w:hAnsi="宋体" w:eastAsia="宋体" w:cs="宋体"/>
                <w:color w:val="000000"/>
                <w:sz w:val="18"/>
                <w:szCs w:val="18"/>
              </w:rPr>
              <w:t>广告创意设计</w:t>
            </w:r>
          </w:p>
        </w:tc>
        <w:tc>
          <w:tcPr>
            <w:tcW w:w="1134" w:type="dxa"/>
            <w:shd w:val="clear" w:color="auto" w:fill="auto"/>
            <w:tcMar>
              <w:top w:w="15" w:type="dxa"/>
              <w:left w:w="15" w:type="dxa"/>
              <w:bottom w:w="0" w:type="dxa"/>
              <w:right w:w="15" w:type="dxa"/>
            </w:tcMar>
            <w:vAlign w:val="center"/>
          </w:tcPr>
          <w:p>
            <w:pPr>
              <w:jc w:val="center"/>
              <w:rPr>
                <w:rFonts w:ascii="宋体" w:hAnsi="宋体" w:cs="宋体"/>
                <w:color w:val="000000"/>
                <w:sz w:val="18"/>
                <w:szCs w:val="18"/>
              </w:rPr>
            </w:pPr>
            <w:r>
              <w:rPr>
                <w:rFonts w:hint="eastAsia" w:ascii="宋体" w:hAnsi="宋体" w:cs="宋体"/>
                <w:color w:val="000000"/>
                <w:kern w:val="0"/>
                <w:sz w:val="18"/>
                <w:szCs w:val="18"/>
              </w:rPr>
              <w:t>5501131</w:t>
            </w:r>
            <w:r>
              <w:rPr>
                <w:rFonts w:ascii="宋体" w:hAnsi="宋体" w:cs="宋体"/>
                <w:color w:val="000000"/>
                <w:kern w:val="0"/>
                <w:sz w:val="18"/>
                <w:szCs w:val="18"/>
              </w:rPr>
              <w:t>2</w:t>
            </w:r>
            <w:r>
              <w:rPr>
                <w:rFonts w:hint="eastAsia" w:ascii="宋体" w:hAnsi="宋体" w:cs="宋体"/>
                <w:color w:val="000000"/>
                <w:kern w:val="0"/>
                <w:sz w:val="18"/>
                <w:szCs w:val="18"/>
              </w:rPr>
              <w:t>6</w:t>
            </w:r>
            <w:r>
              <w:rPr>
                <w:rFonts w:ascii="宋体" w:hAnsi="宋体" w:cs="宋体"/>
                <w:color w:val="000000"/>
                <w:kern w:val="0"/>
                <w:sz w:val="18"/>
                <w:szCs w:val="18"/>
              </w:rPr>
              <w:t>4</w:t>
            </w:r>
          </w:p>
        </w:tc>
        <w:tc>
          <w:tcPr>
            <w:tcW w:w="709" w:type="dxa"/>
            <w:shd w:val="clear" w:color="auto" w:fill="auto"/>
            <w:vAlign w:val="center"/>
          </w:tcPr>
          <w:p>
            <w:pPr>
              <w:pStyle w:val="7"/>
              <w:tabs>
                <w:tab w:val="clear" w:pos="945"/>
              </w:tabs>
              <w:ind w:firstLine="0" w:firstLineChars="0"/>
              <w:jc w:val="center"/>
              <w:rPr>
                <w:rFonts w:ascii="宋体" w:hAnsi="宋体" w:eastAsia="宋体" w:cs="宋体"/>
                <w:color w:val="000000"/>
                <w:sz w:val="18"/>
                <w:szCs w:val="18"/>
              </w:rPr>
            </w:pPr>
            <w:r>
              <w:rPr>
                <w:rFonts w:ascii="宋体" w:hAnsi="宋体" w:eastAsia="宋体" w:cs="宋体"/>
                <w:color w:val="000000"/>
                <w:sz w:val="18"/>
                <w:szCs w:val="18"/>
              </w:rPr>
              <w:t>4</w:t>
            </w:r>
          </w:p>
        </w:tc>
        <w:tc>
          <w:tcPr>
            <w:tcW w:w="567" w:type="dxa"/>
            <w:shd w:val="clear" w:color="auto" w:fill="auto"/>
            <w:tcMar>
              <w:top w:w="15" w:type="dxa"/>
              <w:left w:w="15" w:type="dxa"/>
              <w:bottom w:w="0" w:type="dxa"/>
              <w:right w:w="15" w:type="dxa"/>
            </w:tcMar>
            <w:vAlign w:val="center"/>
          </w:tcPr>
          <w:p>
            <w:pPr>
              <w:pStyle w:val="7"/>
              <w:tabs>
                <w:tab w:val="clear" w:pos="945"/>
              </w:tabs>
              <w:ind w:firstLine="0" w:firstLineChars="0"/>
              <w:jc w:val="center"/>
              <w:rPr>
                <w:rFonts w:ascii="宋体" w:hAnsi="宋体" w:eastAsia="宋体" w:cs="宋体"/>
                <w:color w:val="000000"/>
                <w:sz w:val="18"/>
                <w:szCs w:val="18"/>
              </w:rPr>
            </w:pPr>
            <w:r>
              <w:rPr>
                <w:rFonts w:ascii="宋体" w:hAnsi="宋体" w:eastAsia="宋体" w:cs="宋体"/>
                <w:color w:val="000000"/>
                <w:sz w:val="18"/>
                <w:szCs w:val="18"/>
              </w:rPr>
              <w:t>64</w:t>
            </w:r>
          </w:p>
        </w:tc>
        <w:tc>
          <w:tcPr>
            <w:tcW w:w="567" w:type="dxa"/>
            <w:shd w:val="clear" w:color="auto" w:fill="auto"/>
            <w:tcMar>
              <w:top w:w="15" w:type="dxa"/>
              <w:left w:w="15" w:type="dxa"/>
              <w:bottom w:w="0" w:type="dxa"/>
              <w:right w:w="15" w:type="dxa"/>
            </w:tcMar>
            <w:vAlign w:val="center"/>
          </w:tcPr>
          <w:p>
            <w:pPr>
              <w:pStyle w:val="7"/>
              <w:tabs>
                <w:tab w:val="clear" w:pos="945"/>
              </w:tabs>
              <w:ind w:firstLine="0" w:firstLineChars="0"/>
              <w:jc w:val="center"/>
              <w:rPr>
                <w:rFonts w:ascii="宋体" w:hAnsi="宋体" w:eastAsia="宋体" w:cs="宋体"/>
                <w:sz w:val="18"/>
                <w:szCs w:val="18"/>
              </w:rPr>
            </w:pPr>
            <w:r>
              <w:rPr>
                <w:rFonts w:hint="eastAsia" w:ascii="宋体" w:hAnsi="宋体" w:eastAsia="宋体" w:cs="宋体"/>
                <w:sz w:val="18"/>
                <w:szCs w:val="18"/>
              </w:rPr>
              <w:t>2</w:t>
            </w:r>
            <w:r>
              <w:rPr>
                <w:rFonts w:ascii="宋体" w:hAnsi="宋体" w:eastAsia="宋体" w:cs="宋体"/>
                <w:sz w:val="18"/>
                <w:szCs w:val="18"/>
              </w:rPr>
              <w:t>0</w:t>
            </w:r>
          </w:p>
        </w:tc>
        <w:tc>
          <w:tcPr>
            <w:tcW w:w="567" w:type="dxa"/>
            <w:shd w:val="clear" w:color="auto" w:fill="auto"/>
            <w:tcMar>
              <w:top w:w="15" w:type="dxa"/>
              <w:left w:w="15" w:type="dxa"/>
              <w:bottom w:w="0" w:type="dxa"/>
              <w:right w:w="15" w:type="dxa"/>
            </w:tcMar>
            <w:vAlign w:val="center"/>
          </w:tcPr>
          <w:p>
            <w:pPr>
              <w:pStyle w:val="7"/>
              <w:tabs>
                <w:tab w:val="clear" w:pos="945"/>
              </w:tabs>
              <w:ind w:firstLine="0" w:firstLineChars="0"/>
              <w:jc w:val="center"/>
              <w:rPr>
                <w:rFonts w:ascii="宋体" w:hAnsi="宋体" w:eastAsia="宋体" w:cs="宋体"/>
                <w:sz w:val="18"/>
                <w:szCs w:val="18"/>
              </w:rPr>
            </w:pPr>
            <w:r>
              <w:rPr>
                <w:rFonts w:ascii="宋体" w:hAnsi="宋体" w:eastAsia="宋体" w:cs="宋体"/>
                <w:sz w:val="18"/>
                <w:szCs w:val="18"/>
              </w:rPr>
              <w:t>44</w:t>
            </w: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p>
        </w:tc>
        <w:tc>
          <w:tcPr>
            <w:tcW w:w="426"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r>
              <w:rPr>
                <w:rFonts w:hint="eastAsia" w:ascii="宋体" w:hAnsi="宋体" w:cs="宋体"/>
                <w:sz w:val="18"/>
                <w:szCs w:val="18"/>
              </w:rPr>
              <w:t>16*</w:t>
            </w:r>
            <w:r>
              <w:rPr>
                <w:rFonts w:ascii="宋体" w:hAnsi="宋体" w:cs="宋体"/>
                <w:sz w:val="18"/>
                <w:szCs w:val="18"/>
              </w:rPr>
              <w:t>4</w:t>
            </w: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380" w:lineRule="exact"/>
              <w:ind w:left="113" w:right="113"/>
              <w:jc w:val="center"/>
              <w:rPr>
                <w:rFonts w:ascii="宋体" w:hAnsi="宋体" w:cs="宋体"/>
                <w:kern w:val="0"/>
                <w:sz w:val="18"/>
                <w:szCs w:val="18"/>
              </w:rPr>
            </w:pPr>
            <w:r>
              <w:rPr>
                <w:rFonts w:ascii="宋体" w:hAnsi="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r>
              <w:rPr>
                <w:rFonts w:hint="eastAsia" w:ascii="宋体" w:hAnsi="宋体" w:cs="宋体"/>
                <w:kern w:val="0"/>
                <w:sz w:val="18"/>
                <w:szCs w:val="18"/>
              </w:rPr>
              <w:t>36</w:t>
            </w:r>
          </w:p>
        </w:tc>
        <w:tc>
          <w:tcPr>
            <w:tcW w:w="1275" w:type="dxa"/>
            <w:shd w:val="clear" w:color="auto" w:fill="auto"/>
            <w:tcMar>
              <w:top w:w="15" w:type="dxa"/>
              <w:left w:w="15" w:type="dxa"/>
              <w:bottom w:w="0" w:type="dxa"/>
              <w:right w:w="15" w:type="dxa"/>
            </w:tcMar>
            <w:vAlign w:val="center"/>
          </w:tcPr>
          <w:p>
            <w:pPr>
              <w:pStyle w:val="7"/>
              <w:tabs>
                <w:tab w:val="clear" w:pos="945"/>
              </w:tabs>
              <w:ind w:firstLine="0" w:firstLineChars="0"/>
              <w:jc w:val="center"/>
              <w:rPr>
                <w:rFonts w:ascii="宋体" w:hAnsi="宋体" w:eastAsia="宋体" w:cs="宋体"/>
                <w:sz w:val="18"/>
                <w:szCs w:val="18"/>
              </w:rPr>
            </w:pPr>
            <w:r>
              <w:rPr>
                <w:rFonts w:hint="eastAsia" w:ascii="宋体" w:hAnsi="宋体" w:eastAsia="宋体" w:cs="宋体"/>
                <w:sz w:val="18"/>
                <w:szCs w:val="18"/>
              </w:rPr>
              <w:t>广告摄影外出采风</w:t>
            </w:r>
          </w:p>
        </w:tc>
        <w:tc>
          <w:tcPr>
            <w:tcW w:w="1134" w:type="dxa"/>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cs="宋体"/>
                <w:kern w:val="0"/>
                <w:sz w:val="18"/>
                <w:szCs w:val="18"/>
              </w:rPr>
              <w:t>550113135</w:t>
            </w:r>
            <w:r>
              <w:rPr>
                <w:rFonts w:ascii="宋体" w:hAnsi="宋体" w:cs="宋体"/>
                <w:kern w:val="0"/>
                <w:sz w:val="18"/>
                <w:szCs w:val="18"/>
              </w:rPr>
              <w:t>5</w:t>
            </w:r>
          </w:p>
        </w:tc>
        <w:tc>
          <w:tcPr>
            <w:tcW w:w="709" w:type="dxa"/>
            <w:shd w:val="clear" w:color="auto" w:fill="auto"/>
            <w:vAlign w:val="center"/>
          </w:tcPr>
          <w:p>
            <w:pPr>
              <w:pStyle w:val="7"/>
              <w:tabs>
                <w:tab w:val="clear" w:pos="945"/>
              </w:tabs>
              <w:ind w:firstLine="0" w:firstLineChars="0"/>
              <w:jc w:val="center"/>
              <w:rPr>
                <w:rFonts w:ascii="宋体" w:hAnsi="宋体" w:eastAsia="宋体" w:cs="宋体"/>
                <w:sz w:val="18"/>
                <w:szCs w:val="18"/>
              </w:rPr>
            </w:pPr>
            <w:r>
              <w:rPr>
                <w:rFonts w:hint="eastAsia" w:ascii="宋体" w:hAnsi="宋体" w:eastAsia="宋体" w:cs="宋体"/>
                <w:sz w:val="18"/>
                <w:szCs w:val="18"/>
              </w:rPr>
              <w:t>1.5</w:t>
            </w:r>
          </w:p>
        </w:tc>
        <w:tc>
          <w:tcPr>
            <w:tcW w:w="567" w:type="dxa"/>
            <w:shd w:val="clear" w:color="auto" w:fill="auto"/>
            <w:tcMar>
              <w:top w:w="15" w:type="dxa"/>
              <w:left w:w="15" w:type="dxa"/>
              <w:bottom w:w="0" w:type="dxa"/>
              <w:right w:w="15" w:type="dxa"/>
            </w:tcMar>
            <w:vAlign w:val="center"/>
          </w:tcPr>
          <w:p>
            <w:pPr>
              <w:pStyle w:val="7"/>
              <w:tabs>
                <w:tab w:val="clear" w:pos="945"/>
              </w:tabs>
              <w:ind w:firstLine="0" w:firstLineChars="0"/>
              <w:jc w:val="center"/>
              <w:rPr>
                <w:rFonts w:ascii="宋体" w:hAnsi="宋体" w:eastAsia="宋体" w:cs="宋体"/>
                <w:sz w:val="18"/>
                <w:szCs w:val="18"/>
              </w:rPr>
            </w:pPr>
            <w:r>
              <w:rPr>
                <w:rFonts w:ascii="宋体" w:hAnsi="宋体" w:eastAsia="宋体" w:cs="宋体"/>
                <w:sz w:val="18"/>
                <w:szCs w:val="18"/>
                <w:lang w:val="en-US"/>
              </w:rPr>
              <w:t>26</w:t>
            </w:r>
          </w:p>
        </w:tc>
        <w:tc>
          <w:tcPr>
            <w:tcW w:w="567" w:type="dxa"/>
            <w:shd w:val="clear" w:color="auto" w:fill="auto"/>
            <w:tcMar>
              <w:top w:w="15" w:type="dxa"/>
              <w:left w:w="15" w:type="dxa"/>
              <w:bottom w:w="0" w:type="dxa"/>
              <w:right w:w="15" w:type="dxa"/>
            </w:tcMar>
            <w:vAlign w:val="center"/>
          </w:tcPr>
          <w:p>
            <w:pPr>
              <w:pStyle w:val="7"/>
              <w:tabs>
                <w:tab w:val="clear" w:pos="945"/>
              </w:tabs>
              <w:ind w:firstLine="0" w:firstLineChars="0"/>
              <w:jc w:val="center"/>
              <w:rPr>
                <w:rFonts w:ascii="宋体" w:hAnsi="宋体" w:eastAsia="宋体" w:cs="宋体"/>
                <w:sz w:val="18"/>
                <w:szCs w:val="18"/>
              </w:rPr>
            </w:pPr>
            <w:r>
              <w:rPr>
                <w:rFonts w:hint="eastAsia" w:ascii="宋体" w:hAnsi="宋体" w:eastAsia="宋体" w:cs="宋体"/>
                <w:sz w:val="18"/>
                <w:szCs w:val="18"/>
              </w:rPr>
              <w:t>2</w:t>
            </w:r>
          </w:p>
        </w:tc>
        <w:tc>
          <w:tcPr>
            <w:tcW w:w="567" w:type="dxa"/>
            <w:shd w:val="clear" w:color="auto" w:fill="auto"/>
            <w:tcMar>
              <w:top w:w="15" w:type="dxa"/>
              <w:left w:w="15" w:type="dxa"/>
              <w:bottom w:w="0" w:type="dxa"/>
              <w:right w:w="15" w:type="dxa"/>
            </w:tcMar>
            <w:vAlign w:val="center"/>
          </w:tcPr>
          <w:p>
            <w:pPr>
              <w:pStyle w:val="7"/>
              <w:tabs>
                <w:tab w:val="clear" w:pos="945"/>
              </w:tabs>
              <w:ind w:firstLine="0" w:firstLineChars="0"/>
              <w:jc w:val="center"/>
              <w:rPr>
                <w:rFonts w:ascii="宋体" w:hAnsi="宋体" w:eastAsia="宋体" w:cs="宋体"/>
                <w:sz w:val="18"/>
                <w:szCs w:val="18"/>
              </w:rPr>
            </w:pPr>
            <w:r>
              <w:rPr>
                <w:rFonts w:hint="eastAsia" w:ascii="宋体" w:hAnsi="宋体" w:eastAsia="宋体" w:cs="宋体"/>
                <w:sz w:val="18"/>
                <w:szCs w:val="18"/>
              </w:rPr>
              <w:t>2</w:t>
            </w:r>
            <w:r>
              <w:rPr>
                <w:rFonts w:hint="default" w:ascii="宋体" w:hAnsi="宋体" w:eastAsia="宋体" w:cs="宋体"/>
                <w:sz w:val="18"/>
                <w:szCs w:val="18"/>
                <w:lang w:val="en-US"/>
              </w:rPr>
              <w:t>4</w:t>
            </w: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p>
        </w:tc>
        <w:tc>
          <w:tcPr>
            <w:tcW w:w="426"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r>
              <w:rPr>
                <w:rFonts w:hint="eastAsia" w:ascii="宋体" w:hAnsi="宋体" w:cs="宋体"/>
                <w:kern w:val="0"/>
                <w:sz w:val="18"/>
                <w:szCs w:val="18"/>
              </w:rPr>
              <w:t>1W</w:t>
            </w: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p>
        </w:tc>
        <w:tc>
          <w:tcPr>
            <w:tcW w:w="567" w:type="dxa"/>
            <w:shd w:val="clear" w:color="auto" w:fill="auto"/>
            <w:tcMar>
              <w:top w:w="15" w:type="dxa"/>
              <w:left w:w="15" w:type="dxa"/>
              <w:bottom w:w="0" w:type="dxa"/>
              <w:right w:w="15" w:type="dxa"/>
            </w:tcMar>
            <w:vAlign w:val="center"/>
          </w:tcPr>
          <w:p>
            <w:pPr>
              <w:spacing w:line="380" w:lineRule="exact"/>
              <w:jc w:val="center"/>
              <w:rPr>
                <w:rFonts w:ascii="宋体" w:hAnsi="宋体" w:cs="宋体"/>
                <w:kern w:val="0"/>
                <w:sz w:val="18"/>
                <w:szCs w:val="18"/>
              </w:rPr>
            </w:pP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380" w:lineRule="exact"/>
              <w:jc w:val="center"/>
              <w:rPr>
                <w:rFonts w:ascii="宋体" w:hAnsi="宋体" w:cs="宋体"/>
                <w:sz w:val="18"/>
                <w:szCs w:val="18"/>
              </w:rPr>
            </w:pPr>
            <w:r>
              <w:rPr>
                <w:rFonts w:hint="eastAsia" w:ascii="宋体" w:hAnsi="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37</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顶岗实习</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cs="宋体"/>
                <w:kern w:val="0"/>
                <w:sz w:val="18"/>
                <w:szCs w:val="18"/>
              </w:rPr>
              <w:t>55011313</w:t>
            </w:r>
            <w:r>
              <w:rPr>
                <w:rFonts w:ascii="宋体" w:hAnsi="宋体" w:cs="宋体"/>
                <w:kern w:val="0"/>
                <w:sz w:val="18"/>
                <w:szCs w:val="18"/>
              </w:rPr>
              <w:t>36</w:t>
            </w:r>
          </w:p>
        </w:tc>
        <w:tc>
          <w:tcPr>
            <w:tcW w:w="709" w:type="dxa"/>
            <w:shd w:val="clear" w:color="auto" w:fill="auto"/>
          </w:tcPr>
          <w:p>
            <w:pPr>
              <w:spacing w:line="280" w:lineRule="exact"/>
              <w:jc w:val="center"/>
              <w:rPr>
                <w:rFonts w:ascii="宋体" w:hAnsi="宋体" w:eastAsia="宋体"/>
                <w:sz w:val="18"/>
                <w:szCs w:val="18"/>
              </w:rPr>
            </w:pPr>
            <w:r>
              <w:rPr>
                <w:rFonts w:hint="eastAsia" w:ascii="宋体" w:hAnsi="宋体" w:eastAsia="宋体"/>
                <w:sz w:val="18"/>
                <w:szCs w:val="18"/>
              </w:rPr>
              <w:t>16.5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200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18W</w:t>
            </w: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38</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毕业论文（毕业设计）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cs="宋体"/>
                <w:kern w:val="0"/>
                <w:sz w:val="18"/>
                <w:szCs w:val="18"/>
              </w:rPr>
              <w:t>55011313</w:t>
            </w:r>
            <w:r>
              <w:rPr>
                <w:rFonts w:ascii="宋体" w:hAnsi="宋体" w:cs="宋体"/>
                <w:kern w:val="0"/>
                <w:sz w:val="18"/>
                <w:szCs w:val="18"/>
              </w:rPr>
              <w:t>37</w:t>
            </w:r>
          </w:p>
        </w:tc>
        <w:tc>
          <w:tcPr>
            <w:tcW w:w="709" w:type="dxa"/>
            <w:shd w:val="clear" w:color="auto" w:fill="auto"/>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100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shd w:val="clear" w:color="auto" w:fill="auto"/>
            <w:vAlign w:val="center"/>
          </w:tcPr>
          <w:p>
            <w:pPr>
              <w:spacing w:line="280" w:lineRule="exact"/>
              <w:jc w:val="center"/>
              <w:rPr>
                <w:rFonts w:ascii="宋体" w:hAnsi="宋体" w:eastAsia="宋体"/>
                <w:sz w:val="18"/>
                <w:szCs w:val="18"/>
              </w:rPr>
            </w:pPr>
          </w:p>
        </w:tc>
        <w:tc>
          <w:tcPr>
            <w:tcW w:w="2025" w:type="dxa"/>
            <w:gridSpan w:val="3"/>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tcBorders>
              <w:bottom w:val="single" w:color="auto" w:sz="4" w:space="0"/>
            </w:tcBorders>
            <w:shd w:val="clear" w:color="auto" w:fill="auto"/>
            <w:tcMar>
              <w:top w:w="15" w:type="dxa"/>
              <w:left w:w="15" w:type="dxa"/>
              <w:bottom w:w="0" w:type="dxa"/>
              <w:right w:w="15" w:type="dxa"/>
            </w:tcMar>
            <w:vAlign w:val="bottom"/>
          </w:tcPr>
          <w:p>
            <w:pPr>
              <w:widowControl/>
              <w:jc w:val="center"/>
              <w:rPr>
                <w:rFonts w:ascii="宋体" w:hAnsi="宋体" w:eastAsia="宋体"/>
                <w:sz w:val="18"/>
                <w:szCs w:val="18"/>
              </w:rPr>
            </w:pPr>
          </w:p>
        </w:tc>
        <w:tc>
          <w:tcPr>
            <w:tcW w:w="709"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100</w:t>
            </w:r>
          </w:p>
        </w:tc>
        <w:tc>
          <w:tcPr>
            <w:tcW w:w="56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r>
              <w:rPr>
                <w:rFonts w:hint="default" w:ascii="宋体" w:hAnsi="宋体" w:eastAsia="宋体"/>
                <w:sz w:val="18"/>
                <w:szCs w:val="18"/>
                <w:lang w:val="en-US"/>
              </w:rPr>
              <w:t>56</w:t>
            </w:r>
          </w:p>
        </w:tc>
        <w:tc>
          <w:tcPr>
            <w:tcW w:w="56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508</w:t>
            </w:r>
          </w:p>
        </w:tc>
        <w:tc>
          <w:tcPr>
            <w:tcW w:w="56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11</w:t>
            </w:r>
            <w:r>
              <w:rPr>
                <w:rFonts w:hint="default" w:ascii="宋体" w:hAnsi="宋体" w:eastAsia="宋体"/>
                <w:sz w:val="18"/>
                <w:szCs w:val="18"/>
                <w:lang w:val="en-US"/>
              </w:rPr>
              <w:t>48</w:t>
            </w:r>
          </w:p>
        </w:tc>
        <w:tc>
          <w:tcPr>
            <w:tcW w:w="42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8</w:t>
            </w:r>
          </w:p>
        </w:tc>
        <w:tc>
          <w:tcPr>
            <w:tcW w:w="426"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p>
        </w:tc>
        <w:tc>
          <w:tcPr>
            <w:tcW w:w="42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 xml:space="preserve">18          </w:t>
            </w:r>
          </w:p>
        </w:tc>
        <w:tc>
          <w:tcPr>
            <w:tcW w:w="56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22　</w:t>
            </w:r>
          </w:p>
        </w:tc>
        <w:tc>
          <w:tcPr>
            <w:tcW w:w="42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选修课</w:t>
            </w:r>
          </w:p>
        </w:tc>
        <w:tc>
          <w:tcPr>
            <w:tcW w:w="183" w:type="dxa"/>
            <w:vMerge w:val="restart"/>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rPr>
            </w:pPr>
            <w:r>
              <w:rPr>
                <w:rFonts w:hint="eastAsia" w:ascii="宋体" w:hAnsi="宋体" w:eastAsia="宋体"/>
                <w:sz w:val="18"/>
                <w:szCs w:val="18"/>
              </w:rPr>
              <w:t>公共选修课</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39</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人文素养类课程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9999991650</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3" w:type="dxa"/>
            <w:vMerge w:val="continue"/>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40</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创新创业管理类课程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9999991651</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3" w:type="dxa"/>
            <w:vMerge w:val="continue"/>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41</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科学素养类课程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9999991652</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42</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美育类课程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9999991660</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4</w:t>
            </w:r>
            <w:r>
              <w:rPr>
                <w:rFonts w:ascii="宋体" w:hAnsi="宋体" w:eastAsia="宋体"/>
                <w:sz w:val="18"/>
                <w:szCs w:val="18"/>
              </w:rPr>
              <w:t>*2</w:t>
            </w: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1</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6</w:t>
            </w:r>
            <w:r>
              <w:rPr>
                <w:rFonts w:ascii="宋体" w:hAnsi="宋体" w:eastAsia="宋体"/>
                <w:sz w:val="18"/>
                <w:szCs w:val="18"/>
              </w:rPr>
              <w:t>*</w:t>
            </w:r>
            <w:r>
              <w:rPr>
                <w:rFonts w:hint="eastAsia" w:ascii="宋体" w:hAnsi="宋体" w:eastAsia="宋体"/>
                <w:sz w:val="18"/>
                <w:szCs w:val="18"/>
              </w:rPr>
              <w:t>1</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1</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restart"/>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专业限选课</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43</w:t>
            </w:r>
          </w:p>
        </w:tc>
        <w:tc>
          <w:tcPr>
            <w:tcW w:w="1275"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广告心理学</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550113145</w:t>
            </w:r>
            <w:r>
              <w:rPr>
                <w:rFonts w:ascii="宋体" w:hAnsi="宋体" w:cs="宋体"/>
                <w:kern w:val="0"/>
                <w:sz w:val="18"/>
                <w:szCs w:val="18"/>
              </w:rPr>
              <w:t>8</w:t>
            </w:r>
          </w:p>
        </w:tc>
        <w:tc>
          <w:tcPr>
            <w:tcW w:w="709" w:type="dxa"/>
            <w:shd w:val="clear" w:color="auto" w:fill="auto"/>
            <w:vAlign w:val="center"/>
          </w:tcPr>
          <w:p>
            <w:pPr>
              <w:spacing w:line="280" w:lineRule="exact"/>
              <w:jc w:val="center"/>
              <w:rPr>
                <w:rFonts w:ascii="宋体" w:hAnsi="宋体" w:cs="宋体"/>
                <w:sz w:val="18"/>
                <w:szCs w:val="18"/>
              </w:rPr>
            </w:pPr>
            <w:r>
              <w:rPr>
                <w:rFonts w:ascii="宋体" w:hAnsi="宋体" w:cs="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32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16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16</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16*2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58" w:type="dxa"/>
            <w:vMerge w:val="continue"/>
            <w:shd w:val="clear" w:color="auto" w:fill="auto"/>
            <w:vAlign w:val="center"/>
          </w:tcPr>
          <w:p>
            <w:pPr>
              <w:spacing w:line="280" w:lineRule="exact"/>
              <w:jc w:val="center"/>
              <w:rPr>
                <w:rFonts w:ascii="宋体" w:hAnsi="宋体" w:eastAsia="宋体"/>
                <w:sz w:val="18"/>
                <w:szCs w:val="18"/>
              </w:rPr>
            </w:pPr>
          </w:p>
        </w:tc>
        <w:tc>
          <w:tcPr>
            <w:tcW w:w="183" w:type="dxa"/>
            <w:vMerge w:val="continue"/>
            <w:shd w:val="clear" w:color="auto" w:fill="auto"/>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44</w:t>
            </w:r>
          </w:p>
        </w:tc>
        <w:tc>
          <w:tcPr>
            <w:tcW w:w="1275" w:type="dxa"/>
            <w:shd w:val="clear" w:color="auto" w:fill="auto"/>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rPr>
              <w:t>广告文案</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kern w:val="0"/>
                <w:sz w:val="18"/>
                <w:szCs w:val="18"/>
              </w:rPr>
              <w:t>550113145</w:t>
            </w:r>
            <w:r>
              <w:rPr>
                <w:rFonts w:ascii="宋体" w:hAnsi="宋体" w:cs="宋体"/>
                <w:kern w:val="0"/>
                <w:sz w:val="18"/>
                <w:szCs w:val="18"/>
              </w:rPr>
              <w:t>9</w:t>
            </w:r>
          </w:p>
        </w:tc>
        <w:tc>
          <w:tcPr>
            <w:tcW w:w="709" w:type="dxa"/>
            <w:shd w:val="clear" w:color="auto" w:fill="auto"/>
            <w:vAlign w:val="center"/>
          </w:tcPr>
          <w:p>
            <w:pPr>
              <w:spacing w:line="280" w:lineRule="exact"/>
              <w:jc w:val="center"/>
              <w:rPr>
                <w:rFonts w:ascii="宋体" w:hAnsi="宋体" w:cs="宋体"/>
                <w:sz w:val="18"/>
                <w:szCs w:val="18"/>
              </w:rPr>
            </w:pPr>
            <w:r>
              <w:rPr>
                <w:rFonts w:ascii="宋体" w:hAnsi="宋体" w:cs="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16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17*2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441" w:type="dxa"/>
            <w:gridSpan w:val="2"/>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842" w:type="dxa"/>
            <w:gridSpan w:val="2"/>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709" w:type="dxa"/>
            <w:shd w:val="clear" w:color="auto" w:fill="auto"/>
            <w:vAlign w:val="bottom"/>
          </w:tcPr>
          <w:p>
            <w:pPr>
              <w:spacing w:line="280" w:lineRule="exact"/>
              <w:jc w:val="center"/>
              <w:rPr>
                <w:rFonts w:ascii="宋体" w:hAnsi="宋体" w:cs="宋体"/>
                <w:sz w:val="18"/>
                <w:szCs w:val="18"/>
              </w:rPr>
            </w:pPr>
            <w:r>
              <w:rPr>
                <w:rFonts w:hint="eastAsia" w:ascii="宋体" w:hAnsi="宋体" w:cs="宋体"/>
                <w:sz w:val="18"/>
                <w:szCs w:val="18"/>
              </w:rPr>
              <w:t>15</w:t>
            </w:r>
          </w:p>
        </w:tc>
        <w:tc>
          <w:tcPr>
            <w:tcW w:w="567" w:type="dxa"/>
            <w:shd w:val="clear" w:color="auto" w:fill="auto"/>
            <w:tcMar>
              <w:top w:w="15" w:type="dxa"/>
              <w:left w:w="15" w:type="dxa"/>
              <w:bottom w:w="0" w:type="dxa"/>
              <w:right w:w="15" w:type="dxa"/>
            </w:tcMar>
            <w:vAlign w:val="bottom"/>
          </w:tcPr>
          <w:p>
            <w:pPr>
              <w:spacing w:line="280" w:lineRule="exact"/>
              <w:jc w:val="center"/>
              <w:rPr>
                <w:rFonts w:ascii="宋体" w:hAnsi="宋体" w:cs="宋体"/>
                <w:sz w:val="18"/>
                <w:szCs w:val="18"/>
              </w:rPr>
            </w:pPr>
            <w:r>
              <w:rPr>
                <w:rFonts w:hint="eastAsia" w:ascii="宋体" w:hAnsi="宋体" w:cs="宋体"/>
                <w:sz w:val="18"/>
                <w:szCs w:val="18"/>
              </w:rPr>
              <w:t>228</w:t>
            </w:r>
          </w:p>
        </w:tc>
        <w:tc>
          <w:tcPr>
            <w:tcW w:w="567" w:type="dxa"/>
            <w:shd w:val="clear" w:color="auto" w:fill="auto"/>
            <w:tcMar>
              <w:top w:w="15" w:type="dxa"/>
              <w:left w:w="15" w:type="dxa"/>
              <w:bottom w:w="0" w:type="dxa"/>
              <w:right w:w="15" w:type="dxa"/>
            </w:tcMar>
            <w:vAlign w:val="bottom"/>
          </w:tcPr>
          <w:p>
            <w:pPr>
              <w:spacing w:line="280" w:lineRule="exact"/>
              <w:jc w:val="center"/>
              <w:rPr>
                <w:rFonts w:ascii="宋体" w:hAnsi="宋体" w:cs="宋体"/>
                <w:sz w:val="18"/>
                <w:szCs w:val="18"/>
              </w:rPr>
            </w:pPr>
            <w:r>
              <w:rPr>
                <w:rFonts w:hint="eastAsia" w:ascii="宋体" w:hAnsi="宋体" w:cs="宋体"/>
                <w:sz w:val="18"/>
                <w:szCs w:val="18"/>
              </w:rPr>
              <w:t>154</w:t>
            </w:r>
          </w:p>
        </w:tc>
        <w:tc>
          <w:tcPr>
            <w:tcW w:w="567" w:type="dxa"/>
            <w:shd w:val="clear" w:color="auto" w:fill="auto"/>
            <w:tcMar>
              <w:top w:w="15" w:type="dxa"/>
              <w:left w:w="15" w:type="dxa"/>
              <w:bottom w:w="0" w:type="dxa"/>
              <w:right w:w="15" w:type="dxa"/>
            </w:tcMar>
            <w:vAlign w:val="bottom"/>
          </w:tcPr>
          <w:p>
            <w:pPr>
              <w:spacing w:line="280" w:lineRule="exact"/>
              <w:jc w:val="center"/>
              <w:rPr>
                <w:rFonts w:ascii="宋体" w:hAnsi="宋体" w:cs="宋体"/>
                <w:sz w:val="18"/>
                <w:szCs w:val="18"/>
              </w:rPr>
            </w:pPr>
            <w:r>
              <w:rPr>
                <w:rFonts w:hint="eastAsia" w:ascii="宋体" w:hAnsi="宋体" w:cs="宋体"/>
                <w:sz w:val="18"/>
                <w:szCs w:val="18"/>
              </w:rPr>
              <w:t>74</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r>
              <w:rPr>
                <w:rFonts w:hint="eastAsia" w:ascii="宋体" w:hAnsi="宋体" w:cs="宋体"/>
                <w:sz w:val="18"/>
                <w:szCs w:val="18"/>
              </w:rPr>
              <w:t>2</w:t>
            </w: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283" w:type="dxa"/>
            <w:gridSpan w:val="4"/>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1134"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cs="宋体"/>
                <w:sz w:val="18"/>
                <w:szCs w:val="18"/>
              </w:rPr>
            </w:pPr>
          </w:p>
        </w:tc>
        <w:tc>
          <w:tcPr>
            <w:tcW w:w="709" w:type="dxa"/>
            <w:tcBorders>
              <w:bottom w:val="single" w:color="auto" w:sz="4" w:space="0"/>
            </w:tcBorders>
            <w:shd w:val="clear" w:color="auto" w:fill="auto"/>
          </w:tcPr>
          <w:tbl>
            <w:tblPr>
              <w:tblStyle w:val="13"/>
              <w:tblW w:w="11880" w:type="dxa"/>
              <w:tblInd w:w="0" w:type="dxa"/>
              <w:tblLayout w:type="fixed"/>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vAlign w:val="center"/>
                </w:tcPr>
                <w:p>
                  <w:pPr>
                    <w:widowControl/>
                    <w:jc w:val="left"/>
                    <w:rPr>
                      <w:rFonts w:ascii="宋体" w:hAnsi="宋体" w:cs="宋体"/>
                      <w:sz w:val="18"/>
                      <w:szCs w:val="18"/>
                    </w:rPr>
                  </w:pPr>
                  <w:r>
                    <w:rPr>
                      <w:rFonts w:hint="eastAsia" w:ascii="宋体" w:hAnsi="宋体" w:cs="宋体"/>
                      <w:sz w:val="18"/>
                      <w:szCs w:val="18"/>
                    </w:rPr>
                    <w:t>171.5</w:t>
                  </w:r>
                </w:p>
              </w:tc>
              <w:tc>
                <w:tcPr>
                  <w:tcW w:w="1080" w:type="dxa"/>
                  <w:tcBorders>
                    <w:top w:val="nil"/>
                    <w:left w:val="nil"/>
                    <w:bottom w:val="nil"/>
                    <w:right w:val="nil"/>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2692</w:t>
                  </w:r>
                </w:p>
              </w:tc>
              <w:tc>
                <w:tcPr>
                  <w:tcW w:w="1080" w:type="dxa"/>
                  <w:tcBorders>
                    <w:top w:val="nil"/>
                    <w:left w:val="nil"/>
                    <w:bottom w:val="nil"/>
                    <w:right w:val="nil"/>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1146</w:t>
                  </w:r>
                </w:p>
              </w:tc>
              <w:tc>
                <w:tcPr>
                  <w:tcW w:w="1080" w:type="dxa"/>
                  <w:tcBorders>
                    <w:top w:val="nil"/>
                    <w:left w:val="nil"/>
                    <w:bottom w:val="nil"/>
                    <w:right w:val="nil"/>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1546</w:t>
                  </w:r>
                </w:p>
              </w:tc>
              <w:tc>
                <w:tcPr>
                  <w:tcW w:w="1080" w:type="dxa"/>
                  <w:tcBorders>
                    <w:top w:val="nil"/>
                    <w:left w:val="nil"/>
                    <w:bottom w:val="nil"/>
                    <w:right w:val="nil"/>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28</w:t>
                  </w:r>
                </w:p>
              </w:tc>
              <w:tc>
                <w:tcPr>
                  <w:tcW w:w="1080" w:type="dxa"/>
                  <w:tcBorders>
                    <w:top w:val="nil"/>
                    <w:left w:val="nil"/>
                    <w:bottom w:val="nil"/>
                    <w:right w:val="nil"/>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27</w:t>
                  </w:r>
                </w:p>
              </w:tc>
              <w:tc>
                <w:tcPr>
                  <w:tcW w:w="1080" w:type="dxa"/>
                  <w:tcBorders>
                    <w:top w:val="nil"/>
                    <w:left w:val="nil"/>
                    <w:bottom w:val="nil"/>
                    <w:right w:val="nil"/>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25</w:t>
                  </w:r>
                </w:p>
              </w:tc>
              <w:tc>
                <w:tcPr>
                  <w:tcW w:w="1080" w:type="dxa"/>
                  <w:tcBorders>
                    <w:top w:val="nil"/>
                    <w:left w:val="nil"/>
                    <w:bottom w:val="nil"/>
                    <w:right w:val="nil"/>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23</w:t>
                  </w:r>
                </w:p>
              </w:tc>
              <w:tc>
                <w:tcPr>
                  <w:tcW w:w="1080" w:type="dxa"/>
                  <w:tcBorders>
                    <w:top w:val="nil"/>
                    <w:left w:val="nil"/>
                    <w:bottom w:val="nil"/>
                    <w:right w:val="nil"/>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22</w:t>
                  </w:r>
                </w:p>
              </w:tc>
              <w:tc>
                <w:tcPr>
                  <w:tcW w:w="1080" w:type="dxa"/>
                  <w:tcBorders>
                    <w:top w:val="nil"/>
                    <w:left w:val="nil"/>
                    <w:bottom w:val="nil"/>
                    <w:right w:val="nil"/>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0</w:t>
                  </w:r>
                </w:p>
              </w:tc>
              <w:tc>
                <w:tcPr>
                  <w:tcW w:w="1080" w:type="dxa"/>
                  <w:tcBorders>
                    <w:top w:val="nil"/>
                    <w:left w:val="nil"/>
                    <w:bottom w:val="nil"/>
                    <w:right w:val="nil"/>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0</w:t>
                  </w:r>
                </w:p>
              </w:tc>
            </w:tr>
          </w:tbl>
          <w:p>
            <w:pPr>
              <w:spacing w:line="280" w:lineRule="exact"/>
              <w:jc w:val="center"/>
              <w:rPr>
                <w:rFonts w:ascii="宋体" w:hAnsi="宋体" w:cs="宋体"/>
                <w:sz w:val="18"/>
                <w:szCs w:val="18"/>
              </w:rPr>
            </w:pPr>
          </w:p>
        </w:tc>
        <w:tc>
          <w:tcPr>
            <w:tcW w:w="567" w:type="dxa"/>
            <w:tcBorders>
              <w:bottom w:val="single" w:color="auto" w:sz="4" w:space="0"/>
            </w:tcBorders>
            <w:shd w:val="clear" w:color="auto" w:fill="auto"/>
            <w:tcMar>
              <w:top w:w="15" w:type="dxa"/>
              <w:left w:w="15" w:type="dxa"/>
              <w:bottom w:w="0" w:type="dxa"/>
              <w:right w:w="15" w:type="dxa"/>
            </w:tcMar>
            <w:vAlign w:val="center"/>
          </w:tcPr>
          <w:p>
            <w:pPr>
              <w:widowControl/>
              <w:jc w:val="center"/>
              <w:rPr>
                <w:color w:val="000000"/>
                <w:kern w:val="0"/>
                <w:sz w:val="18"/>
                <w:szCs w:val="18"/>
              </w:rPr>
            </w:pPr>
            <w:r>
              <w:rPr>
                <w:rFonts w:hint="eastAsia"/>
                <w:color w:val="000000"/>
                <w:sz w:val="18"/>
                <w:szCs w:val="18"/>
              </w:rPr>
              <w:t>268</w:t>
            </w:r>
            <w:r>
              <w:rPr>
                <w:rFonts w:hint="default"/>
                <w:color w:val="000000"/>
                <w:sz w:val="18"/>
                <w:szCs w:val="18"/>
                <w:lang w:val="en-US"/>
              </w:rPr>
              <w:t>4</w:t>
            </w:r>
          </w:p>
        </w:tc>
        <w:tc>
          <w:tcPr>
            <w:tcW w:w="567" w:type="dxa"/>
            <w:tcBorders>
              <w:bottom w:val="single" w:color="auto" w:sz="4" w:space="0"/>
            </w:tcBorders>
            <w:shd w:val="clear" w:color="auto" w:fill="auto"/>
            <w:tcMar>
              <w:top w:w="15" w:type="dxa"/>
              <w:left w:w="15" w:type="dxa"/>
              <w:bottom w:w="0" w:type="dxa"/>
              <w:right w:w="15" w:type="dxa"/>
            </w:tcMar>
            <w:vAlign w:val="center"/>
          </w:tcPr>
          <w:p>
            <w:pPr>
              <w:jc w:val="center"/>
              <w:rPr>
                <w:color w:val="000000"/>
                <w:sz w:val="18"/>
                <w:szCs w:val="18"/>
              </w:rPr>
            </w:pPr>
            <w:r>
              <w:rPr>
                <w:rFonts w:hint="eastAsia"/>
                <w:color w:val="000000"/>
                <w:sz w:val="18"/>
                <w:szCs w:val="18"/>
              </w:rPr>
              <w:t>1150</w:t>
            </w:r>
          </w:p>
        </w:tc>
        <w:tc>
          <w:tcPr>
            <w:tcW w:w="567" w:type="dxa"/>
            <w:tcBorders>
              <w:bottom w:val="single" w:color="auto" w:sz="4" w:space="0"/>
            </w:tcBorders>
            <w:shd w:val="clear" w:color="auto" w:fill="auto"/>
            <w:tcMar>
              <w:top w:w="15" w:type="dxa"/>
              <w:left w:w="15" w:type="dxa"/>
              <w:bottom w:w="0" w:type="dxa"/>
              <w:right w:w="15" w:type="dxa"/>
            </w:tcMar>
            <w:vAlign w:val="center"/>
          </w:tcPr>
          <w:p>
            <w:pPr>
              <w:jc w:val="center"/>
              <w:rPr>
                <w:color w:val="000000"/>
                <w:sz w:val="18"/>
                <w:szCs w:val="18"/>
              </w:rPr>
            </w:pPr>
            <w:r>
              <w:rPr>
                <w:rFonts w:hint="eastAsia"/>
                <w:color w:val="000000"/>
                <w:sz w:val="18"/>
                <w:szCs w:val="18"/>
              </w:rPr>
              <w:t>153</w:t>
            </w:r>
            <w:r>
              <w:rPr>
                <w:rFonts w:hint="default"/>
                <w:color w:val="000000"/>
                <w:sz w:val="18"/>
                <w:szCs w:val="18"/>
                <w:lang w:val="en-US"/>
              </w:rPr>
              <w:t>4</w:t>
            </w:r>
          </w:p>
        </w:tc>
        <w:tc>
          <w:tcPr>
            <w:tcW w:w="425" w:type="dxa"/>
            <w:tcBorders>
              <w:bottom w:val="single" w:color="auto" w:sz="4" w:space="0"/>
            </w:tcBorders>
            <w:shd w:val="clear" w:color="auto" w:fill="auto"/>
            <w:tcMar>
              <w:top w:w="15" w:type="dxa"/>
              <w:left w:w="15" w:type="dxa"/>
              <w:bottom w:w="0" w:type="dxa"/>
              <w:right w:w="15" w:type="dxa"/>
            </w:tcMar>
            <w:vAlign w:val="bottom"/>
          </w:tcPr>
          <w:p>
            <w:pPr>
              <w:widowControl/>
              <w:jc w:val="center"/>
              <w:rPr>
                <w:rFonts w:ascii="宋体" w:hAnsi="宋体" w:cs="宋体"/>
                <w:sz w:val="18"/>
                <w:szCs w:val="18"/>
              </w:rPr>
            </w:pPr>
            <w:r>
              <w:rPr>
                <w:rFonts w:hint="eastAsia" w:ascii="宋体" w:hAnsi="宋体" w:cs="宋体"/>
                <w:sz w:val="18"/>
                <w:szCs w:val="18"/>
              </w:rPr>
              <w:t>28</w:t>
            </w:r>
          </w:p>
        </w:tc>
        <w:tc>
          <w:tcPr>
            <w:tcW w:w="426" w:type="dxa"/>
            <w:tcBorders>
              <w:bottom w:val="single" w:color="auto" w:sz="4" w:space="0"/>
            </w:tcBorders>
            <w:shd w:val="clear" w:color="auto" w:fill="auto"/>
            <w:tcMar>
              <w:top w:w="15" w:type="dxa"/>
              <w:left w:w="15" w:type="dxa"/>
              <w:bottom w:w="0" w:type="dxa"/>
              <w:right w:w="15" w:type="dxa"/>
            </w:tcMar>
            <w:vAlign w:val="bottom"/>
          </w:tcPr>
          <w:p>
            <w:pPr>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7</w:t>
            </w:r>
          </w:p>
        </w:tc>
        <w:tc>
          <w:tcPr>
            <w:tcW w:w="425" w:type="dxa"/>
            <w:tcBorders>
              <w:bottom w:val="single" w:color="auto" w:sz="4" w:space="0"/>
            </w:tcBorders>
            <w:shd w:val="clear" w:color="auto" w:fill="auto"/>
            <w:tcMar>
              <w:top w:w="15" w:type="dxa"/>
              <w:left w:w="15" w:type="dxa"/>
              <w:bottom w:w="0" w:type="dxa"/>
              <w:right w:w="15" w:type="dxa"/>
            </w:tcMar>
            <w:vAlign w:val="bottom"/>
          </w:tcPr>
          <w:p>
            <w:pPr>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567" w:type="dxa"/>
            <w:tcBorders>
              <w:bottom w:val="single" w:color="auto" w:sz="4" w:space="0"/>
            </w:tcBorders>
            <w:shd w:val="clear" w:color="auto" w:fill="auto"/>
            <w:tcMar>
              <w:top w:w="15" w:type="dxa"/>
              <w:left w:w="15" w:type="dxa"/>
              <w:bottom w:w="0" w:type="dxa"/>
              <w:right w:w="15" w:type="dxa"/>
            </w:tcMar>
            <w:vAlign w:val="bottom"/>
          </w:tcPr>
          <w:p>
            <w:pPr>
              <w:jc w:val="center"/>
              <w:rPr>
                <w:rFonts w:ascii="宋体" w:hAnsi="宋体" w:cs="宋体"/>
                <w:sz w:val="18"/>
                <w:szCs w:val="18"/>
              </w:rPr>
            </w:pPr>
            <w:r>
              <w:rPr>
                <w:rFonts w:ascii="宋体" w:hAnsi="宋体" w:cs="宋体"/>
                <w:sz w:val="18"/>
                <w:szCs w:val="18"/>
              </w:rPr>
              <w:t>23</w:t>
            </w:r>
          </w:p>
        </w:tc>
        <w:tc>
          <w:tcPr>
            <w:tcW w:w="567" w:type="dxa"/>
            <w:tcBorders>
              <w:bottom w:val="single" w:color="auto" w:sz="4" w:space="0"/>
            </w:tcBorders>
            <w:shd w:val="clear" w:color="auto" w:fill="auto"/>
            <w:tcMar>
              <w:top w:w="15" w:type="dxa"/>
              <w:left w:w="15" w:type="dxa"/>
              <w:bottom w:w="0" w:type="dxa"/>
              <w:right w:w="15" w:type="dxa"/>
            </w:tcMar>
            <w:vAlign w:val="bottom"/>
          </w:tcPr>
          <w:p>
            <w:pPr>
              <w:jc w:val="center"/>
              <w:rPr>
                <w:rFonts w:ascii="宋体" w:hAnsi="宋体" w:cs="宋体"/>
                <w:sz w:val="18"/>
                <w:szCs w:val="18"/>
              </w:rPr>
            </w:pPr>
            <w:r>
              <w:rPr>
                <w:rFonts w:hint="eastAsia" w:ascii="宋体" w:hAnsi="宋体" w:cs="宋体"/>
                <w:sz w:val="18"/>
                <w:szCs w:val="18"/>
              </w:rPr>
              <w:t>22</w:t>
            </w:r>
          </w:p>
        </w:tc>
        <w:tc>
          <w:tcPr>
            <w:tcW w:w="425" w:type="dxa"/>
            <w:tcBorders>
              <w:bottom w:val="single" w:color="auto" w:sz="4" w:space="0"/>
            </w:tcBorders>
            <w:shd w:val="clear" w:color="auto" w:fill="auto"/>
            <w:tcMar>
              <w:top w:w="15" w:type="dxa"/>
              <w:left w:w="15" w:type="dxa"/>
              <w:bottom w:w="0" w:type="dxa"/>
              <w:right w:w="15" w:type="dxa"/>
            </w:tcMar>
            <w:vAlign w:val="bottom"/>
          </w:tcPr>
          <w:p>
            <w:pPr>
              <w:widowControl/>
              <w:jc w:val="center"/>
              <w:rPr>
                <w:rFonts w:ascii="宋体" w:hAnsi="宋体" w:cs="宋体"/>
                <w:sz w:val="18"/>
                <w:szCs w:val="18"/>
              </w:rPr>
            </w:pPr>
          </w:p>
        </w:tc>
        <w:tc>
          <w:tcPr>
            <w:tcW w:w="425" w:type="dxa"/>
            <w:tcBorders>
              <w:bottom w:val="single" w:color="auto" w:sz="4" w:space="0"/>
            </w:tcBorders>
            <w:shd w:val="clear" w:color="auto" w:fill="auto"/>
            <w:tcMar>
              <w:top w:w="15" w:type="dxa"/>
              <w:left w:w="15" w:type="dxa"/>
              <w:bottom w:w="0" w:type="dxa"/>
              <w:right w:w="15" w:type="dxa"/>
            </w:tcMar>
            <w:vAlign w:val="bottom"/>
          </w:tcPr>
          <w:p>
            <w:pPr>
              <w:jc w:val="center"/>
              <w:rPr>
                <w:rFonts w:ascii="宋体" w:hAnsi="宋体" w:cs="宋体"/>
                <w:sz w:val="18"/>
                <w:szCs w:val="18"/>
              </w:rPr>
            </w:pPr>
          </w:p>
        </w:tc>
      </w:tr>
    </w:tbl>
    <w:p>
      <w:pPr>
        <w:spacing w:line="400" w:lineRule="exact"/>
        <w:rPr>
          <w:rFonts w:ascii="宋体" w:hAnsi="宋体" w:eastAsia="宋体"/>
        </w:rPr>
      </w:pPr>
    </w:p>
    <w:p>
      <w:pPr>
        <w:spacing w:line="400" w:lineRule="exact"/>
        <w:rPr>
          <w:rFonts w:ascii="宋体" w:hAnsi="宋体" w:eastAsia="宋体"/>
        </w:rPr>
      </w:pPr>
      <w:r>
        <w:rPr>
          <w:rFonts w:hint="eastAsia" w:ascii="宋体" w:hAnsi="宋体" w:eastAsia="宋体"/>
        </w:rPr>
        <w:t xml:space="preserve">注：本教学进程表中课程代码前带“Ｎ”的为本专业主干课程，带C的为创新创业课程。 </w:t>
      </w:r>
    </w:p>
    <w:p>
      <w:pPr>
        <w:spacing w:line="400" w:lineRule="exact"/>
        <w:ind w:firstLine="210" w:firstLineChars="100"/>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（三）集中实践专业技术课程时间安排</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序号</w:t>
            </w:r>
          </w:p>
        </w:tc>
        <w:tc>
          <w:tcPr>
            <w:tcW w:w="1723"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实训课程名称</w:t>
            </w:r>
          </w:p>
        </w:tc>
        <w:tc>
          <w:tcPr>
            <w:tcW w:w="900"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技能教学课时</w:t>
            </w:r>
          </w:p>
        </w:tc>
        <w:tc>
          <w:tcPr>
            <w:tcW w:w="5940" w:type="dxa"/>
            <w:gridSpan w:val="6"/>
            <w:vAlign w:val="center"/>
          </w:tcPr>
          <w:p>
            <w:pPr>
              <w:spacing w:line="360" w:lineRule="exact"/>
              <w:jc w:val="center"/>
              <w:rPr>
                <w:rFonts w:ascii="宋体" w:hAnsi="宋体" w:eastAsia="宋体"/>
                <w:sz w:val="18"/>
                <w:szCs w:val="18"/>
              </w:rPr>
            </w:pPr>
            <w:r>
              <w:rPr>
                <w:rFonts w:hint="eastAsia" w:ascii="宋体" w:hAnsi="宋体" w:eastAsia="宋体"/>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宋体" w:hAnsi="宋体" w:eastAsia="宋体"/>
                <w:sz w:val="18"/>
                <w:szCs w:val="18"/>
              </w:rPr>
            </w:pPr>
          </w:p>
        </w:tc>
        <w:tc>
          <w:tcPr>
            <w:tcW w:w="1723" w:type="dxa"/>
            <w:vMerge w:val="continue"/>
            <w:vAlign w:val="center"/>
          </w:tcPr>
          <w:p>
            <w:pPr>
              <w:spacing w:line="360" w:lineRule="exact"/>
              <w:jc w:val="center"/>
              <w:rPr>
                <w:rFonts w:ascii="宋体" w:hAnsi="宋体" w:eastAsia="宋体"/>
                <w:sz w:val="18"/>
                <w:szCs w:val="18"/>
              </w:rPr>
            </w:pPr>
          </w:p>
        </w:tc>
        <w:tc>
          <w:tcPr>
            <w:tcW w:w="900" w:type="dxa"/>
            <w:vMerge w:val="continue"/>
            <w:vAlign w:val="center"/>
          </w:tcPr>
          <w:p>
            <w:pPr>
              <w:spacing w:line="360" w:lineRule="exact"/>
              <w:jc w:val="center"/>
              <w:rPr>
                <w:rFonts w:ascii="宋体" w:hAnsi="宋体" w:eastAsia="宋体"/>
                <w:sz w:val="18"/>
                <w:szCs w:val="18"/>
              </w:rPr>
            </w:pPr>
          </w:p>
        </w:tc>
        <w:tc>
          <w:tcPr>
            <w:tcW w:w="803"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1学期</w:t>
            </w:r>
          </w:p>
        </w:tc>
        <w:tc>
          <w:tcPr>
            <w:tcW w:w="117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2学期</w:t>
            </w:r>
          </w:p>
        </w:tc>
        <w:tc>
          <w:tcPr>
            <w:tcW w:w="962"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3学期</w:t>
            </w:r>
          </w:p>
        </w:tc>
        <w:tc>
          <w:tcPr>
            <w:tcW w:w="90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4学期</w:t>
            </w:r>
          </w:p>
        </w:tc>
        <w:tc>
          <w:tcPr>
            <w:tcW w:w="10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5学期</w:t>
            </w:r>
          </w:p>
        </w:tc>
        <w:tc>
          <w:tcPr>
            <w:tcW w:w="1025"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380" w:lineRule="exact"/>
              <w:jc w:val="center"/>
              <w:rPr>
                <w:rFonts w:ascii="宋体" w:hAnsi="宋体" w:cs="宋体"/>
                <w:sz w:val="18"/>
                <w:szCs w:val="18"/>
              </w:rPr>
            </w:pPr>
            <w:r>
              <w:rPr>
                <w:rFonts w:ascii="宋体" w:hAnsi="宋体" w:cs="宋体"/>
                <w:sz w:val="18"/>
                <w:szCs w:val="18"/>
              </w:rPr>
              <w:t>1</w:t>
            </w:r>
          </w:p>
        </w:tc>
        <w:tc>
          <w:tcPr>
            <w:tcW w:w="1723" w:type="dxa"/>
            <w:vAlign w:val="center"/>
          </w:tcPr>
          <w:p>
            <w:pPr>
              <w:pStyle w:val="7"/>
              <w:tabs>
                <w:tab w:val="clear" w:pos="945"/>
              </w:tabs>
              <w:ind w:firstLine="0" w:firstLineChars="0"/>
              <w:jc w:val="center"/>
              <w:rPr>
                <w:rFonts w:ascii="宋体" w:hAnsi="宋体" w:eastAsia="宋体" w:cs="宋体"/>
                <w:sz w:val="18"/>
                <w:szCs w:val="18"/>
              </w:rPr>
            </w:pPr>
            <w:r>
              <w:rPr>
                <w:rFonts w:hint="eastAsia" w:ascii="宋体" w:hAnsi="宋体" w:eastAsia="宋体" w:cs="宋体"/>
                <w:sz w:val="18"/>
                <w:szCs w:val="18"/>
              </w:rPr>
              <w:t>广告摄影外出采风</w:t>
            </w:r>
          </w:p>
        </w:tc>
        <w:tc>
          <w:tcPr>
            <w:tcW w:w="900" w:type="dxa"/>
          </w:tcPr>
          <w:p>
            <w:pPr>
              <w:spacing w:line="380" w:lineRule="exact"/>
              <w:jc w:val="center"/>
              <w:rPr>
                <w:rFonts w:ascii="宋体" w:hAnsi="宋体" w:cs="宋体"/>
              </w:rPr>
            </w:pPr>
            <w:r>
              <w:rPr>
                <w:rFonts w:hint="eastAsia" w:ascii="宋体" w:hAnsi="宋体" w:cs="宋体"/>
                <w:sz w:val="18"/>
                <w:szCs w:val="18"/>
              </w:rPr>
              <w:t>30</w:t>
            </w:r>
          </w:p>
        </w:tc>
        <w:tc>
          <w:tcPr>
            <w:tcW w:w="803" w:type="dxa"/>
            <w:vAlign w:val="center"/>
          </w:tcPr>
          <w:p>
            <w:pPr>
              <w:pStyle w:val="7"/>
              <w:tabs>
                <w:tab w:val="clear" w:pos="945"/>
              </w:tabs>
              <w:spacing w:line="380" w:lineRule="exact"/>
              <w:ind w:firstLine="0" w:firstLineChars="0"/>
              <w:jc w:val="center"/>
              <w:rPr>
                <w:rFonts w:ascii="宋体" w:hAnsi="宋体" w:eastAsia="宋体" w:cs="宋体"/>
                <w:sz w:val="18"/>
                <w:szCs w:val="18"/>
              </w:rPr>
            </w:pPr>
          </w:p>
        </w:tc>
        <w:tc>
          <w:tcPr>
            <w:tcW w:w="1170" w:type="dxa"/>
            <w:vAlign w:val="center"/>
          </w:tcPr>
          <w:p>
            <w:pPr>
              <w:pStyle w:val="7"/>
              <w:tabs>
                <w:tab w:val="clear" w:pos="945"/>
              </w:tabs>
              <w:spacing w:line="380" w:lineRule="exact"/>
              <w:ind w:firstLine="0" w:firstLineChars="0"/>
              <w:jc w:val="center"/>
              <w:rPr>
                <w:rFonts w:ascii="宋体" w:hAnsi="宋体" w:eastAsia="宋体" w:cs="宋体"/>
                <w:sz w:val="18"/>
                <w:szCs w:val="18"/>
              </w:rPr>
            </w:pPr>
          </w:p>
        </w:tc>
        <w:tc>
          <w:tcPr>
            <w:tcW w:w="962" w:type="dxa"/>
            <w:vAlign w:val="center"/>
          </w:tcPr>
          <w:p>
            <w:pPr>
              <w:pStyle w:val="7"/>
              <w:tabs>
                <w:tab w:val="clear" w:pos="945"/>
              </w:tabs>
              <w:spacing w:line="380" w:lineRule="exact"/>
              <w:ind w:firstLine="0" w:firstLineChars="0"/>
              <w:jc w:val="center"/>
              <w:rPr>
                <w:rFonts w:ascii="宋体" w:hAnsi="宋体" w:eastAsia="宋体" w:cs="宋体"/>
                <w:sz w:val="18"/>
                <w:szCs w:val="18"/>
              </w:rPr>
            </w:pPr>
            <w:r>
              <w:rPr>
                <w:rFonts w:hint="eastAsia" w:ascii="宋体" w:hAnsi="宋体" w:eastAsia="宋体" w:cs="宋体"/>
                <w:sz w:val="18"/>
                <w:szCs w:val="18"/>
              </w:rPr>
              <w:t>1周</w:t>
            </w:r>
          </w:p>
        </w:tc>
        <w:tc>
          <w:tcPr>
            <w:tcW w:w="900" w:type="dxa"/>
            <w:vAlign w:val="center"/>
          </w:tcPr>
          <w:p>
            <w:pPr>
              <w:pStyle w:val="7"/>
              <w:tabs>
                <w:tab w:val="clear" w:pos="945"/>
              </w:tabs>
              <w:spacing w:line="380" w:lineRule="exact"/>
              <w:ind w:firstLine="0" w:firstLineChars="0"/>
              <w:jc w:val="center"/>
              <w:rPr>
                <w:rFonts w:ascii="宋体" w:hAnsi="宋体" w:eastAsia="宋体" w:cs="宋体"/>
                <w:sz w:val="18"/>
                <w:szCs w:val="18"/>
              </w:rPr>
            </w:pPr>
          </w:p>
        </w:tc>
        <w:tc>
          <w:tcPr>
            <w:tcW w:w="1080" w:type="dxa"/>
          </w:tcPr>
          <w:p>
            <w:pPr>
              <w:ind w:firstLine="420" w:firstLineChars="200"/>
              <w:rPr>
                <w:rFonts w:ascii="宋体" w:hAnsi="宋体" w:cs="宋体"/>
              </w:rPr>
            </w:pPr>
          </w:p>
        </w:tc>
        <w:tc>
          <w:tcPr>
            <w:tcW w:w="1025" w:type="dxa"/>
            <w:vAlign w:val="center"/>
          </w:tcPr>
          <w:p>
            <w:pPr>
              <w:pStyle w:val="7"/>
              <w:tabs>
                <w:tab w:val="clear" w:pos="945"/>
              </w:tabs>
              <w:spacing w:line="380" w:lineRule="exact"/>
              <w:ind w:firstLine="0" w:firstLineChars="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803" w:type="dxa"/>
            <w:vAlign w:val="center"/>
          </w:tcPr>
          <w:p>
            <w:pPr>
              <w:pStyle w:val="7"/>
              <w:tabs>
                <w:tab w:val="clear" w:pos="945"/>
              </w:tabs>
              <w:ind w:firstLine="0" w:firstLineChars="0"/>
              <w:jc w:val="center"/>
              <w:rPr>
                <w:rFonts w:ascii="宋体" w:hAnsi="宋体" w:eastAsia="宋体"/>
                <w:sz w:val="18"/>
                <w:szCs w:val="18"/>
              </w:rPr>
            </w:pPr>
          </w:p>
        </w:tc>
        <w:tc>
          <w:tcPr>
            <w:tcW w:w="1170" w:type="dxa"/>
            <w:vAlign w:val="center"/>
          </w:tcPr>
          <w:p>
            <w:pPr>
              <w:pStyle w:val="7"/>
              <w:tabs>
                <w:tab w:val="clear" w:pos="945"/>
              </w:tabs>
              <w:ind w:firstLine="0" w:firstLineChars="0"/>
              <w:jc w:val="center"/>
              <w:rPr>
                <w:rFonts w:ascii="宋体" w:hAnsi="宋体" w:eastAsia="宋体"/>
                <w:sz w:val="18"/>
                <w:szCs w:val="18"/>
              </w:rPr>
            </w:pPr>
          </w:p>
        </w:tc>
        <w:tc>
          <w:tcPr>
            <w:tcW w:w="962"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1周</w:t>
            </w: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center"/>
              <w:rPr>
                <w:rFonts w:ascii="宋体" w:hAnsi="宋体" w:eastAsia="宋体"/>
                <w:sz w:val="18"/>
                <w:szCs w:val="18"/>
              </w:rPr>
            </w:pPr>
          </w:p>
        </w:tc>
        <w:tc>
          <w:tcPr>
            <w:tcW w:w="1025" w:type="dxa"/>
            <w:vAlign w:val="center"/>
          </w:tcPr>
          <w:p>
            <w:pPr>
              <w:pStyle w:val="7"/>
              <w:tabs>
                <w:tab w:val="clear" w:pos="945"/>
              </w:tabs>
              <w:ind w:firstLine="0" w:firstLineChars="0"/>
              <w:jc w:val="center"/>
              <w:rPr>
                <w:rFonts w:ascii="宋体" w:hAnsi="宋体" w:eastAsia="宋体"/>
                <w:sz w:val="18"/>
                <w:szCs w:val="18"/>
              </w:rPr>
            </w:pPr>
          </w:p>
        </w:tc>
      </w:tr>
    </w:tbl>
    <w:p>
      <w:pPr>
        <w:spacing w:line="400" w:lineRule="exact"/>
        <w:rPr>
          <w:rFonts w:ascii="宋体" w:hAnsi="宋体" w:eastAsia="宋体"/>
        </w:rPr>
      </w:pPr>
    </w:p>
    <w:p>
      <w:pPr>
        <w:spacing w:line="400" w:lineRule="exact"/>
        <w:ind w:firstLine="315" w:firstLineChars="150"/>
        <w:rPr>
          <w:rFonts w:ascii="宋体" w:hAnsi="宋体" w:eastAsia="宋体"/>
        </w:rPr>
      </w:pPr>
      <w:r>
        <w:rPr>
          <w:rFonts w:hint="eastAsia" w:ascii="宋体" w:hAnsi="宋体" w:eastAsia="宋体"/>
        </w:rPr>
        <w:t xml:space="preserve"> （四）课程结构比例表</w:t>
      </w:r>
    </w:p>
    <w:p>
      <w:pPr>
        <w:spacing w:line="400" w:lineRule="exact"/>
        <w:ind w:firstLine="315" w:firstLineChars="150"/>
        <w:rPr>
          <w:rFonts w:ascii="宋体" w:hAnsi="宋体" w:eastAsia="宋体"/>
        </w:rPr>
      </w:pPr>
      <w:r>
        <w:rPr>
          <w:rFonts w:hint="eastAsia" w:ascii="宋体" w:hAnsi="宋体" w:eastAsia="宋体"/>
        </w:rPr>
        <w:t>1.群外专业课程结构比例表</w:t>
      </w: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课程类型</w:t>
            </w:r>
          </w:p>
        </w:tc>
        <w:tc>
          <w:tcPr>
            <w:tcW w:w="7118" w:type="dxa"/>
            <w:gridSpan w:val="4"/>
            <w:vAlign w:val="center"/>
          </w:tcPr>
          <w:p>
            <w:pPr>
              <w:spacing w:line="360" w:lineRule="exact"/>
              <w:jc w:val="center"/>
              <w:rPr>
                <w:rFonts w:ascii="宋体" w:hAnsi="宋体" w:eastAsia="宋体"/>
                <w:sz w:val="18"/>
                <w:szCs w:val="18"/>
              </w:rPr>
            </w:pPr>
            <w:r>
              <w:rPr>
                <w:rFonts w:hint="eastAsia" w:ascii="宋体" w:hAnsi="宋体" w:eastAsia="宋体"/>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spacing w:line="360" w:lineRule="exact"/>
              <w:jc w:val="center"/>
              <w:rPr>
                <w:rFonts w:ascii="宋体" w:hAnsi="宋体" w:eastAsia="宋体"/>
                <w:sz w:val="18"/>
                <w:szCs w:val="18"/>
              </w:rPr>
            </w:pP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理论</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实践</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78"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488</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312</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800</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专业技术课程</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508</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11</w:t>
            </w:r>
            <w:r>
              <w:rPr>
                <w:rFonts w:hint="default" w:ascii="宋体" w:hAnsi="宋体" w:eastAsia="宋体"/>
                <w:sz w:val="18"/>
                <w:szCs w:val="18"/>
                <w:lang w:val="en-US"/>
              </w:rPr>
              <w:t>48</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16</w:t>
            </w:r>
            <w:r>
              <w:rPr>
                <w:rFonts w:hint="default" w:ascii="宋体" w:hAnsi="宋体" w:eastAsia="宋体"/>
                <w:sz w:val="18"/>
                <w:szCs w:val="18"/>
                <w:lang w:val="en-US"/>
              </w:rPr>
              <w:t>56</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6</w:t>
            </w:r>
            <w:r>
              <w:rPr>
                <w:rFonts w:ascii="宋体" w:hAnsi="宋体" w:eastAsia="宋体"/>
                <w:sz w:val="18"/>
                <w:szCs w:val="18"/>
              </w:rPr>
              <w:t>2</w:t>
            </w: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公共选修课程</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122</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40</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162</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专门选修课程</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32</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34</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66</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1150</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153</w:t>
            </w:r>
            <w:r>
              <w:rPr>
                <w:rFonts w:hint="default" w:ascii="宋体" w:hAnsi="宋体" w:eastAsia="宋体"/>
                <w:sz w:val="18"/>
                <w:szCs w:val="18"/>
                <w:lang w:val="en-US"/>
              </w:rPr>
              <w:t>4</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268</w:t>
            </w:r>
            <w:r>
              <w:rPr>
                <w:rFonts w:hint="default" w:ascii="宋体" w:hAnsi="宋体" w:eastAsia="宋体"/>
                <w:sz w:val="18"/>
                <w:szCs w:val="18"/>
                <w:lang w:val="en-US"/>
              </w:rPr>
              <w:t>4</w:t>
            </w:r>
          </w:p>
        </w:tc>
        <w:tc>
          <w:tcPr>
            <w:tcW w:w="1778" w:type="dxa"/>
            <w:vAlign w:val="center"/>
          </w:tcPr>
          <w:p>
            <w:pPr>
              <w:pStyle w:val="7"/>
              <w:tabs>
                <w:tab w:val="clear" w:pos="945"/>
              </w:tabs>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c>
          <w:tcPr>
            <w:tcW w:w="1780" w:type="dxa"/>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r>
              <w:rPr>
                <w:rFonts w:hint="eastAsia" w:ascii="宋体" w:hAnsi="宋体" w:eastAsia="宋体"/>
                <w:sz w:val="18"/>
                <w:szCs w:val="18"/>
              </w:rPr>
              <w:t>7%</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rPr>
              <w:t>5</w:t>
            </w:r>
            <w:r>
              <w:rPr>
                <w:rFonts w:ascii="宋体" w:hAnsi="宋体" w:eastAsia="宋体"/>
                <w:sz w:val="18"/>
                <w:szCs w:val="18"/>
              </w:rPr>
              <w:t>7.</w:t>
            </w:r>
            <w:r>
              <w:rPr>
                <w:rFonts w:hint="eastAsia" w:ascii="宋体" w:hAnsi="宋体" w:eastAsia="宋体"/>
                <w:sz w:val="18"/>
                <w:szCs w:val="18"/>
              </w:rPr>
              <w:t>3%</w:t>
            </w:r>
          </w:p>
        </w:tc>
        <w:tc>
          <w:tcPr>
            <w:tcW w:w="1780" w:type="dxa"/>
            <w:vAlign w:val="center"/>
          </w:tcPr>
          <w:p>
            <w:pPr>
              <w:pStyle w:val="7"/>
              <w:tabs>
                <w:tab w:val="clear" w:pos="945"/>
              </w:tabs>
              <w:ind w:firstLine="0" w:firstLineChars="0"/>
              <w:jc w:val="center"/>
              <w:rPr>
                <w:rFonts w:ascii="宋体" w:hAnsi="宋体" w:eastAsia="宋体"/>
                <w:sz w:val="18"/>
                <w:szCs w:val="18"/>
              </w:rPr>
            </w:pPr>
          </w:p>
        </w:tc>
        <w:tc>
          <w:tcPr>
            <w:tcW w:w="1778" w:type="dxa"/>
            <w:vAlign w:val="center"/>
          </w:tcPr>
          <w:p>
            <w:pPr>
              <w:pStyle w:val="7"/>
              <w:tabs>
                <w:tab w:val="clear" w:pos="945"/>
              </w:tabs>
              <w:ind w:firstLine="0" w:firstLineChars="0"/>
              <w:jc w:val="center"/>
              <w:rPr>
                <w:rFonts w:ascii="宋体" w:hAnsi="宋体" w:eastAsia="宋体"/>
                <w:sz w:val="18"/>
                <w:szCs w:val="18"/>
              </w:rPr>
            </w:pPr>
          </w:p>
        </w:tc>
      </w:tr>
    </w:tbl>
    <w:p>
      <w:pPr>
        <w:snapToGrid w:val="0"/>
        <w:spacing w:line="380" w:lineRule="exact"/>
        <w:ind w:firstLine="482" w:firstLineChars="200"/>
        <w:outlineLvl w:val="0"/>
        <w:rPr>
          <w:rFonts w:ascii="宋体" w:hAnsi="宋体" w:eastAsia="宋体" w:cs="宋体"/>
          <w:b/>
          <w:sz w:val="24"/>
        </w:rPr>
      </w:pPr>
      <w:bookmarkStart w:id="3" w:name="_Toc327706746"/>
      <w:bookmarkEnd w:id="3"/>
      <w:r>
        <w:rPr>
          <w:rFonts w:hint="eastAsia" w:ascii="宋体" w:hAnsi="宋体" w:eastAsia="宋体" w:cs="宋体"/>
          <w:b/>
          <w:sz w:val="24"/>
        </w:rPr>
        <w:t>八、教学资源配置与要求</w:t>
      </w:r>
      <w:bookmarkStart w:id="4" w:name="_Toc327706748"/>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（一）师资条件</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 xml:space="preserve"> 1.专业带头人</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基本要求：学历研究生以上或职称副教授以上，须有广告设计类相关专业背景。在企业工作或实习不得少于6个月。主持本专业核心课程或课题开发一项以上。需要具有先进的教学理念、较强的教学设计、丰富的教学经验，能够把握行业是新技术和动态。</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 xml:space="preserve"> 2.骨干教师队伍</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基本要求：本科以上或讲师职称以上，需有广告设计类相关专业背景。在企业工作或实习不得少于3个月。指导学生或是本人获得省级及以上奖励。需要具有先进的教学理念、较强的教学设计、丰富的教学经验，能够把握行业是新技术和动态。</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3.兼职教师队伍</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基本要求：本科以上或助教职称以上，具有相关职业中级以上资格证书，需有广告设计类相关专业背景。需要具有先进的教学理念、较强的教学设计、丰富的教学经验，能够把握行业是新技术和动态。</w:t>
      </w:r>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（二）实训条件</w:t>
      </w:r>
      <w:bookmarkEnd w:id="4"/>
    </w:p>
    <w:p>
      <w:pPr>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 xml:space="preserve"> 1.校内实训场地</w:t>
      </w:r>
    </w:p>
    <w:p>
      <w:pPr>
        <w:snapToGrid w:val="0"/>
        <w:ind w:firstLine="361"/>
        <w:jc w:val="center"/>
        <w:rPr>
          <w:rFonts w:ascii="Arial" w:hAnsi="Arial" w:eastAsia="宋体" w:cs="Times New Roman"/>
          <w:b/>
          <w:sz w:val="18"/>
          <w:szCs w:val="18"/>
        </w:rPr>
      </w:pPr>
      <w:r>
        <w:rPr>
          <w:rFonts w:hint="eastAsia" w:ascii="Arial" w:hAnsi="Arial" w:eastAsia="宋体" w:cs="Times New Roman"/>
          <w:b/>
          <w:sz w:val="18"/>
          <w:szCs w:val="18"/>
        </w:rPr>
        <w:t xml:space="preserve"> </w:t>
      </w:r>
    </w:p>
    <w:p>
      <w:pPr>
        <w:snapToGrid w:val="0"/>
        <w:ind w:firstLine="361"/>
        <w:jc w:val="center"/>
        <w:rPr>
          <w:rFonts w:ascii="宋体" w:hAnsi="宋体" w:eastAsia="宋体" w:cs="宋体"/>
          <w:b/>
          <w:sz w:val="18"/>
          <w:szCs w:val="18"/>
        </w:rPr>
      </w:pPr>
      <w:r>
        <w:rPr>
          <w:rFonts w:hint="eastAsia" w:ascii="宋体" w:hAnsi="宋体" w:eastAsia="宋体" w:cs="宋体"/>
          <w:b/>
          <w:sz w:val="18"/>
          <w:szCs w:val="18"/>
        </w:rPr>
        <w:t>校内实训场地建设要求一览表</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4278"/>
        <w:gridCol w:w="34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47" w:type="dxa"/>
            <w:vAlign w:val="center"/>
          </w:tcPr>
          <w:p>
            <w:pPr>
              <w:widowControl/>
              <w:spacing w:line="240" w:lineRule="exact"/>
              <w:jc w:val="center"/>
              <w:rPr>
                <w:rFonts w:ascii="宋体" w:hAnsi="宋体" w:eastAsia="宋体" w:cs="宋体"/>
                <w:b/>
                <w:kern w:val="0"/>
                <w:sz w:val="18"/>
                <w:szCs w:val="18"/>
              </w:rPr>
            </w:pPr>
            <w:r>
              <w:rPr>
                <w:rFonts w:hint="eastAsia" w:ascii="宋体" w:hAnsi="宋体" w:eastAsia="宋体" w:cs="宋体"/>
                <w:b/>
                <w:kern w:val="0"/>
                <w:sz w:val="18"/>
                <w:szCs w:val="18"/>
              </w:rPr>
              <w:t>实训场地名称</w:t>
            </w:r>
          </w:p>
        </w:tc>
        <w:tc>
          <w:tcPr>
            <w:tcW w:w="4278" w:type="dxa"/>
            <w:vAlign w:val="center"/>
          </w:tcPr>
          <w:p>
            <w:pPr>
              <w:widowControl/>
              <w:spacing w:line="240" w:lineRule="exact"/>
              <w:jc w:val="center"/>
              <w:rPr>
                <w:rFonts w:ascii="宋体" w:hAnsi="宋体" w:eastAsia="宋体" w:cs="宋体"/>
                <w:b/>
                <w:kern w:val="0"/>
                <w:sz w:val="18"/>
                <w:szCs w:val="18"/>
              </w:rPr>
            </w:pPr>
            <w:r>
              <w:rPr>
                <w:rFonts w:hint="eastAsia" w:ascii="宋体" w:hAnsi="宋体" w:eastAsia="宋体" w:cs="宋体"/>
                <w:b/>
                <w:kern w:val="0"/>
                <w:sz w:val="18"/>
                <w:szCs w:val="18"/>
              </w:rPr>
              <w:t>主要设备配置</w:t>
            </w:r>
          </w:p>
        </w:tc>
        <w:tc>
          <w:tcPr>
            <w:tcW w:w="3420" w:type="dxa"/>
            <w:vAlign w:val="center"/>
          </w:tcPr>
          <w:p>
            <w:pPr>
              <w:widowControl/>
              <w:spacing w:line="240" w:lineRule="exact"/>
              <w:jc w:val="center"/>
              <w:rPr>
                <w:rFonts w:ascii="宋体" w:hAnsi="宋体" w:eastAsia="宋体" w:cs="宋体"/>
                <w:b/>
                <w:kern w:val="0"/>
                <w:sz w:val="18"/>
                <w:szCs w:val="18"/>
              </w:rPr>
            </w:pPr>
            <w:r>
              <w:rPr>
                <w:rFonts w:hint="eastAsia" w:ascii="宋体" w:hAnsi="宋体" w:eastAsia="宋体" w:cs="宋体"/>
                <w:b/>
                <w:kern w:val="0"/>
                <w:sz w:val="18"/>
                <w:szCs w:val="18"/>
              </w:rPr>
              <w:t>主要功能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绘画基础实训室</w:t>
            </w:r>
          </w:p>
        </w:tc>
        <w:tc>
          <w:tcPr>
            <w:tcW w:w="4278"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sz w:val="18"/>
                <w:szCs w:val="18"/>
              </w:rPr>
              <w:t>多媒体视频设备</w:t>
            </w:r>
          </w:p>
        </w:tc>
        <w:tc>
          <w:tcPr>
            <w:tcW w:w="3420"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校内实训室及现场教学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画架</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spacing w:line="240" w:lineRule="exact"/>
              <w:jc w:val="center"/>
              <w:rPr>
                <w:rFonts w:ascii="宋体" w:hAnsi="宋体" w:eastAsia="宋体" w:cs="宋体"/>
                <w:kern w:val="0"/>
                <w:szCs w:val="18"/>
              </w:rPr>
            </w:pPr>
            <w:r>
              <w:rPr>
                <w:rFonts w:hint="eastAsia" w:ascii="宋体" w:hAnsi="宋体" w:eastAsia="宋体" w:cs="宋体"/>
                <w:sz w:val="18"/>
                <w:szCs w:val="18"/>
              </w:rPr>
              <w:t>静物</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作品陈列室</w:t>
            </w:r>
          </w:p>
        </w:tc>
        <w:tc>
          <w:tcPr>
            <w:tcW w:w="4278" w:type="dxa"/>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展厅</w:t>
            </w:r>
          </w:p>
        </w:tc>
        <w:tc>
          <w:tcPr>
            <w:tcW w:w="3420" w:type="dxa"/>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校内实训室及现场教学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职业技能鉴定考核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专业电脑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制图室</w:t>
            </w:r>
          </w:p>
        </w:tc>
        <w:tc>
          <w:tcPr>
            <w:tcW w:w="4278"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sz w:val="18"/>
                <w:szCs w:val="18"/>
              </w:rPr>
              <w:t>多媒体视频设备</w:t>
            </w:r>
          </w:p>
        </w:tc>
        <w:tc>
          <w:tcPr>
            <w:tcW w:w="3420"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校内实训室及现场教学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职业技能鉴定考核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sz w:val="18"/>
                <w:szCs w:val="18"/>
              </w:rPr>
              <w:t>电脑设备</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桌椅</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47"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sz w:val="18"/>
                <w:szCs w:val="18"/>
              </w:rPr>
              <w:t>职业技能实训室</w:t>
            </w:r>
          </w:p>
        </w:tc>
        <w:tc>
          <w:tcPr>
            <w:tcW w:w="4278"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多媒体视频设备</w:t>
            </w:r>
          </w:p>
        </w:tc>
        <w:tc>
          <w:tcPr>
            <w:tcW w:w="3420" w:type="dxa"/>
            <w:vMerge w:val="restart"/>
            <w:vAlign w:val="center"/>
          </w:tcPr>
          <w:p>
            <w:pPr>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椅子</w:t>
            </w:r>
          </w:p>
        </w:tc>
        <w:tc>
          <w:tcPr>
            <w:tcW w:w="3420" w:type="dxa"/>
            <w:vMerge w:val="continue"/>
            <w:vAlign w:val="center"/>
          </w:tcPr>
          <w:p>
            <w:pPr>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347"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sz w:val="18"/>
                <w:szCs w:val="18"/>
              </w:rPr>
              <w:t>业务洽谈实训室</w:t>
            </w:r>
          </w:p>
        </w:tc>
        <w:tc>
          <w:tcPr>
            <w:tcW w:w="4278"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sz w:val="18"/>
                <w:szCs w:val="18"/>
              </w:rPr>
              <w:t>电脑</w:t>
            </w:r>
          </w:p>
        </w:tc>
        <w:tc>
          <w:tcPr>
            <w:tcW w:w="3420"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校内实训室及现场教学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职业技能鉴定考核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sz w:val="18"/>
                <w:szCs w:val="18"/>
              </w:rPr>
              <w:t>文印设备</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sz w:val="18"/>
                <w:szCs w:val="18"/>
              </w:rPr>
              <w:t>会议桌椅</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7"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出图室</w:t>
            </w:r>
          </w:p>
          <w:p>
            <w:pPr>
              <w:widowControl/>
              <w:spacing w:line="240" w:lineRule="exact"/>
              <w:jc w:val="center"/>
              <w:rPr>
                <w:rFonts w:ascii="宋体" w:hAnsi="宋体" w:eastAsia="宋体" w:cs="宋体"/>
                <w:kern w:val="0"/>
                <w:sz w:val="18"/>
                <w:szCs w:val="18"/>
              </w:rPr>
            </w:pPr>
          </w:p>
          <w:p>
            <w:pPr>
              <w:widowControl/>
              <w:spacing w:line="240" w:lineRule="exact"/>
              <w:jc w:val="center"/>
              <w:rPr>
                <w:rFonts w:ascii="宋体" w:hAnsi="宋体" w:eastAsia="宋体" w:cs="宋体"/>
                <w:kern w:val="0"/>
                <w:sz w:val="18"/>
                <w:szCs w:val="18"/>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彩色激光多功能一体机</w:t>
            </w:r>
          </w:p>
        </w:tc>
        <w:tc>
          <w:tcPr>
            <w:tcW w:w="3420"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校内实训室及现场教学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职业技能鉴定考核</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广告设计专业创新创业基地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数码复合机（黑白、高速）</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数码复合机（黑白、中速）</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喷墨打印机</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黑白打印机(多功能一体机)</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continue"/>
            <w:vAlign w:val="center"/>
          </w:tcPr>
          <w:p>
            <w:pPr>
              <w:widowControl/>
              <w:spacing w:line="240" w:lineRule="exact"/>
              <w:jc w:val="center"/>
              <w:rPr>
                <w:rFonts w:ascii="宋体" w:hAnsi="宋体" w:eastAsia="宋体" w:cs="宋体"/>
                <w:kern w:val="0"/>
                <w:sz w:val="18"/>
                <w:szCs w:val="18"/>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塑封机</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晒图机</w:t>
            </w:r>
          </w:p>
        </w:tc>
        <w:tc>
          <w:tcPr>
            <w:tcW w:w="3420" w:type="dxa"/>
            <w:vMerge w:val="continue"/>
            <w:vAlign w:val="center"/>
          </w:tcPr>
          <w:p>
            <w:pPr>
              <w:widowControl/>
              <w:spacing w:line="240" w:lineRule="exact"/>
              <w:jc w:val="center"/>
              <w:rPr>
                <w:rFonts w:ascii="宋体" w:hAnsi="宋体" w:eastAsia="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激光牌雕刻机</w:t>
            </w:r>
          </w:p>
        </w:tc>
        <w:tc>
          <w:tcPr>
            <w:tcW w:w="3420" w:type="dxa"/>
            <w:vMerge w:val="continue"/>
            <w:vAlign w:val="center"/>
          </w:tcPr>
          <w:p>
            <w:pPr>
              <w:widowControl/>
              <w:spacing w:line="240" w:lineRule="exact"/>
              <w:jc w:val="center"/>
              <w:rPr>
                <w:rFonts w:ascii="宋体" w:hAnsi="宋体" w:eastAsia="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冷裱机</w:t>
            </w:r>
          </w:p>
        </w:tc>
        <w:tc>
          <w:tcPr>
            <w:tcW w:w="3420" w:type="dxa"/>
            <w:vMerge w:val="continue"/>
            <w:vAlign w:val="center"/>
          </w:tcPr>
          <w:p>
            <w:pPr>
              <w:widowControl/>
              <w:spacing w:line="240" w:lineRule="exact"/>
              <w:jc w:val="center"/>
              <w:rPr>
                <w:rFonts w:ascii="宋体" w:hAnsi="宋体" w:eastAsia="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全自动无线胶装机</w:t>
            </w:r>
          </w:p>
        </w:tc>
        <w:tc>
          <w:tcPr>
            <w:tcW w:w="3420" w:type="dxa"/>
            <w:vMerge w:val="continue"/>
            <w:vAlign w:val="center"/>
          </w:tcPr>
          <w:p>
            <w:pPr>
              <w:widowControl/>
              <w:spacing w:line="240" w:lineRule="exact"/>
              <w:jc w:val="center"/>
              <w:rPr>
                <w:rFonts w:ascii="宋体" w:hAnsi="宋体" w:eastAsia="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标书装订机</w:t>
            </w:r>
          </w:p>
        </w:tc>
        <w:tc>
          <w:tcPr>
            <w:tcW w:w="3420" w:type="dxa"/>
            <w:vMerge w:val="continue"/>
            <w:vAlign w:val="center"/>
          </w:tcPr>
          <w:p>
            <w:pPr>
              <w:widowControl/>
              <w:spacing w:line="240" w:lineRule="exact"/>
              <w:jc w:val="center"/>
              <w:rPr>
                <w:rFonts w:ascii="宋体" w:hAnsi="宋体" w:eastAsia="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骑马订机</w:t>
            </w:r>
          </w:p>
        </w:tc>
        <w:tc>
          <w:tcPr>
            <w:tcW w:w="3420" w:type="dxa"/>
            <w:vMerge w:val="continue"/>
            <w:vAlign w:val="center"/>
          </w:tcPr>
          <w:p>
            <w:pPr>
              <w:widowControl/>
              <w:spacing w:line="240" w:lineRule="exact"/>
              <w:jc w:val="center"/>
              <w:rPr>
                <w:rFonts w:ascii="宋体" w:hAnsi="宋体" w:eastAsia="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sz w:val="18"/>
                <w:szCs w:val="18"/>
              </w:rPr>
              <w:t>防静电操作台</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sz w:val="18"/>
                <w:szCs w:val="18"/>
              </w:rPr>
              <w:t>办公桌（含柜）</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电动订折机</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抽刀打孔机</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压槽机</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热转印机</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刻字机</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切纸机</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 w:type="dxa"/>
            <w:vMerge w:val="continue"/>
            <w:vAlign w:val="center"/>
          </w:tcPr>
          <w:p>
            <w:pPr>
              <w:widowControl/>
              <w:spacing w:line="240" w:lineRule="exact"/>
              <w:jc w:val="center"/>
              <w:rPr>
                <w:rFonts w:ascii="宋体" w:hAnsi="宋体" w:eastAsia="宋体" w:cs="宋体"/>
                <w:kern w:val="0"/>
                <w:szCs w:val="21"/>
              </w:rPr>
            </w:pPr>
          </w:p>
        </w:tc>
        <w:tc>
          <w:tcPr>
            <w:tcW w:w="4278" w:type="dxa"/>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碎纸机</w:t>
            </w:r>
          </w:p>
        </w:tc>
        <w:tc>
          <w:tcPr>
            <w:tcW w:w="3420" w:type="dxa"/>
            <w:vMerge w:val="continue"/>
            <w:vAlign w:val="center"/>
          </w:tcPr>
          <w:p>
            <w:pPr>
              <w:widowControl/>
              <w:spacing w:line="240" w:lineRule="exact"/>
              <w:jc w:val="center"/>
              <w:rPr>
                <w:rFonts w:ascii="宋体" w:hAnsi="宋体" w:eastAsia="宋体" w:cs="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sz w:val="18"/>
                <w:szCs w:val="18"/>
              </w:rPr>
              <w:t>绘图实训室</w:t>
            </w:r>
          </w:p>
        </w:tc>
        <w:tc>
          <w:tcPr>
            <w:tcW w:w="4278" w:type="dxa"/>
            <w:vAlign w:val="center"/>
          </w:tcPr>
          <w:p>
            <w:pPr>
              <w:spacing w:line="240" w:lineRule="exact"/>
              <w:jc w:val="center"/>
              <w:rPr>
                <w:rFonts w:ascii="宋体" w:hAnsi="宋体" w:eastAsia="宋体" w:cs="宋体"/>
                <w:kern w:val="0"/>
                <w:sz w:val="18"/>
                <w:szCs w:val="18"/>
              </w:rPr>
            </w:pPr>
            <w:r>
              <w:rPr>
                <w:rFonts w:hint="eastAsia" w:ascii="宋体" w:hAnsi="宋体" w:eastAsia="宋体" w:cs="宋体"/>
                <w:sz w:val="18"/>
                <w:szCs w:val="18"/>
              </w:rPr>
              <w:t>多媒体视频设备</w:t>
            </w:r>
          </w:p>
        </w:tc>
        <w:tc>
          <w:tcPr>
            <w:tcW w:w="3420" w:type="dxa"/>
            <w:vMerge w:val="restart"/>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校内实训室及现场教学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职业技能鉴定考核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347" w:type="dxa"/>
            <w:vMerge w:val="continue"/>
            <w:vAlign w:val="center"/>
          </w:tcPr>
          <w:p>
            <w:pPr>
              <w:widowControl/>
              <w:spacing w:line="240" w:lineRule="exact"/>
              <w:jc w:val="center"/>
              <w:rPr>
                <w:rFonts w:ascii="Arial" w:hAnsi="Arial" w:eastAsia="宋体" w:cs="Arial"/>
                <w:kern w:val="0"/>
                <w:sz w:val="18"/>
                <w:szCs w:val="18"/>
              </w:rPr>
            </w:pPr>
          </w:p>
        </w:tc>
        <w:tc>
          <w:tcPr>
            <w:tcW w:w="4278"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绘图桌椅</w:t>
            </w:r>
          </w:p>
        </w:tc>
        <w:tc>
          <w:tcPr>
            <w:tcW w:w="3420" w:type="dxa"/>
            <w:vMerge w:val="continue"/>
            <w:vAlign w:val="center"/>
          </w:tcPr>
          <w:p>
            <w:pPr>
              <w:widowControl/>
              <w:spacing w:line="240" w:lineRule="exact"/>
              <w:jc w:val="center"/>
              <w:rPr>
                <w:rFonts w:ascii="Arial" w:hAnsi="Arial" w:eastAsia="宋体" w:cs="Arial"/>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vMerge w:val="continue"/>
            <w:vAlign w:val="center"/>
          </w:tcPr>
          <w:p>
            <w:pPr>
              <w:widowControl/>
              <w:spacing w:line="240" w:lineRule="exact"/>
              <w:jc w:val="center"/>
              <w:rPr>
                <w:rFonts w:ascii="Arial" w:hAnsi="Arial" w:eastAsia="宋体" w:cs="Arial"/>
                <w:kern w:val="0"/>
                <w:sz w:val="18"/>
                <w:szCs w:val="18"/>
              </w:rPr>
            </w:pPr>
          </w:p>
        </w:tc>
        <w:tc>
          <w:tcPr>
            <w:tcW w:w="4278" w:type="dxa"/>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透写台</w:t>
            </w:r>
          </w:p>
        </w:tc>
        <w:tc>
          <w:tcPr>
            <w:tcW w:w="3420" w:type="dxa"/>
            <w:vMerge w:val="continue"/>
            <w:vAlign w:val="center"/>
          </w:tcPr>
          <w:p>
            <w:pPr>
              <w:widowControl/>
              <w:spacing w:line="240" w:lineRule="exact"/>
              <w:jc w:val="center"/>
              <w:rPr>
                <w:rFonts w:ascii="Arial" w:hAnsi="Arial" w:eastAsia="宋体" w:cs="Arial"/>
                <w:kern w:val="0"/>
                <w:szCs w:val="21"/>
              </w:rPr>
            </w:pPr>
          </w:p>
        </w:tc>
      </w:tr>
    </w:tbl>
    <w:p>
      <w:pPr>
        <w:tabs>
          <w:tab w:val="left" w:pos="2430"/>
        </w:tabs>
        <w:snapToGrid w:val="0"/>
        <w:spacing w:line="380" w:lineRule="exact"/>
        <w:ind w:firstLine="420" w:firstLineChars="200"/>
        <w:rPr>
          <w:rFonts w:ascii="宋体" w:hAnsi="宋体" w:eastAsia="宋体" w:cs="宋体"/>
          <w:szCs w:val="21"/>
        </w:rPr>
      </w:pPr>
    </w:p>
    <w:p>
      <w:pPr>
        <w:tabs>
          <w:tab w:val="left" w:pos="2430"/>
        </w:tabs>
        <w:snapToGrid w:val="0"/>
        <w:spacing w:line="380" w:lineRule="exact"/>
        <w:ind w:firstLine="420" w:firstLineChars="200"/>
        <w:rPr>
          <w:rFonts w:ascii="宋体" w:hAnsi="宋体" w:eastAsia="宋体" w:cs="宋体"/>
          <w:szCs w:val="21"/>
        </w:rPr>
      </w:pPr>
      <w:r>
        <w:rPr>
          <w:rFonts w:hint="eastAsia" w:ascii="宋体" w:hAnsi="宋体" w:eastAsia="宋体" w:cs="宋体"/>
          <w:szCs w:val="21"/>
        </w:rPr>
        <w:t>2.校外实习场地</w:t>
      </w:r>
    </w:p>
    <w:p>
      <w:pPr>
        <w:snapToGrid w:val="0"/>
        <w:jc w:val="center"/>
        <w:rPr>
          <w:rFonts w:ascii="宋体" w:hAnsi="宋体" w:eastAsia="宋体" w:cs="宋体"/>
          <w:sz w:val="18"/>
          <w:szCs w:val="18"/>
        </w:rPr>
      </w:pPr>
      <w:r>
        <w:rPr>
          <w:rFonts w:hint="eastAsia" w:ascii="宋体" w:hAnsi="宋体" w:eastAsia="宋体" w:cs="宋体"/>
          <w:b/>
          <w:sz w:val="18"/>
          <w:szCs w:val="18"/>
        </w:rPr>
        <w:t>校外实训场地一览表</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13"/>
        <w:gridCol w:w="4683"/>
        <w:gridCol w:w="21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jc w:val="center"/>
        </w:trPr>
        <w:tc>
          <w:tcPr>
            <w:tcW w:w="669" w:type="dxa"/>
            <w:vAlign w:val="center"/>
          </w:tcPr>
          <w:p>
            <w:pPr>
              <w:spacing w:line="240" w:lineRule="exact"/>
              <w:jc w:val="center"/>
              <w:rPr>
                <w:rFonts w:ascii="宋体" w:hAnsi="宋体" w:eastAsia="宋体" w:cs="宋体"/>
                <w:b/>
                <w:bCs/>
                <w:sz w:val="18"/>
                <w:szCs w:val="18"/>
              </w:rPr>
            </w:pPr>
            <w:r>
              <w:rPr>
                <w:rFonts w:hint="eastAsia" w:ascii="宋体" w:hAnsi="宋体" w:eastAsia="宋体" w:cs="宋体"/>
                <w:b/>
                <w:bCs/>
                <w:sz w:val="18"/>
                <w:szCs w:val="18"/>
              </w:rPr>
              <w:t>序号</w:t>
            </w:r>
          </w:p>
        </w:tc>
        <w:tc>
          <w:tcPr>
            <w:tcW w:w="1513" w:type="dxa"/>
            <w:vAlign w:val="center"/>
          </w:tcPr>
          <w:p>
            <w:pPr>
              <w:spacing w:line="240" w:lineRule="exact"/>
              <w:jc w:val="center"/>
              <w:rPr>
                <w:rFonts w:ascii="宋体" w:hAnsi="宋体" w:eastAsia="宋体" w:cs="宋体"/>
                <w:b/>
                <w:bCs/>
                <w:sz w:val="18"/>
                <w:szCs w:val="18"/>
              </w:rPr>
            </w:pPr>
            <w:r>
              <w:rPr>
                <w:rFonts w:hint="eastAsia" w:ascii="宋体" w:hAnsi="宋体" w:eastAsia="宋体" w:cs="宋体"/>
                <w:b/>
                <w:bCs/>
                <w:sz w:val="18"/>
                <w:szCs w:val="18"/>
              </w:rPr>
              <w:t>公司名称</w:t>
            </w:r>
          </w:p>
        </w:tc>
        <w:tc>
          <w:tcPr>
            <w:tcW w:w="4683" w:type="dxa"/>
            <w:vAlign w:val="center"/>
          </w:tcPr>
          <w:p>
            <w:pPr>
              <w:spacing w:line="240" w:lineRule="exact"/>
              <w:jc w:val="center"/>
              <w:rPr>
                <w:rFonts w:ascii="宋体" w:hAnsi="宋体" w:eastAsia="宋体" w:cs="宋体"/>
                <w:b/>
                <w:bCs/>
                <w:sz w:val="18"/>
                <w:szCs w:val="18"/>
              </w:rPr>
            </w:pPr>
            <w:r>
              <w:rPr>
                <w:rFonts w:hint="eastAsia" w:ascii="宋体" w:hAnsi="宋体" w:eastAsia="宋体" w:cs="宋体"/>
                <w:b/>
                <w:bCs/>
                <w:sz w:val="18"/>
                <w:szCs w:val="18"/>
              </w:rPr>
              <w:t>基本条件</w:t>
            </w:r>
          </w:p>
        </w:tc>
        <w:tc>
          <w:tcPr>
            <w:tcW w:w="2160" w:type="dxa"/>
            <w:vAlign w:val="center"/>
          </w:tcPr>
          <w:p>
            <w:pPr>
              <w:spacing w:line="240" w:lineRule="exact"/>
              <w:jc w:val="center"/>
              <w:rPr>
                <w:rFonts w:ascii="宋体" w:hAnsi="宋体" w:eastAsia="宋体" w:cs="宋体"/>
                <w:b/>
                <w:bCs/>
                <w:sz w:val="18"/>
                <w:szCs w:val="18"/>
              </w:rPr>
            </w:pPr>
            <w:r>
              <w:rPr>
                <w:rFonts w:hint="eastAsia" w:ascii="宋体" w:hAnsi="宋体" w:eastAsia="宋体" w:cs="宋体"/>
                <w:b/>
                <w:bCs/>
                <w:sz w:val="18"/>
                <w:szCs w:val="18"/>
              </w:rPr>
              <w:t>教学任务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669" w:type="dxa"/>
            <w:vAlign w:val="center"/>
          </w:tcPr>
          <w:p>
            <w:pPr>
              <w:widowControl/>
              <w:spacing w:line="240" w:lineRule="exact"/>
              <w:jc w:val="center"/>
              <w:rPr>
                <w:rFonts w:ascii="宋体" w:hAnsi="宋体" w:eastAsia="宋体" w:cs="宋体"/>
                <w:sz w:val="18"/>
                <w:szCs w:val="18"/>
              </w:rPr>
            </w:pPr>
            <w:r>
              <w:rPr>
                <w:rFonts w:hint="eastAsia" w:ascii="宋体" w:hAnsi="宋体" w:eastAsia="宋体" w:cs="宋体"/>
                <w:sz w:val="18"/>
                <w:szCs w:val="18"/>
              </w:rPr>
              <w:t>1</w:t>
            </w:r>
          </w:p>
        </w:tc>
        <w:tc>
          <w:tcPr>
            <w:tcW w:w="1513" w:type="dxa"/>
            <w:vAlign w:val="center"/>
          </w:tcPr>
          <w:p>
            <w:pPr>
              <w:widowControl/>
              <w:spacing w:line="240" w:lineRule="exact"/>
              <w:rPr>
                <w:rFonts w:ascii="宋体" w:hAnsi="宋体" w:eastAsia="宋体" w:cs="宋体"/>
                <w:kern w:val="0"/>
                <w:sz w:val="18"/>
                <w:szCs w:val="18"/>
              </w:rPr>
            </w:pPr>
            <w:r>
              <w:rPr>
                <w:rFonts w:hint="eastAsia" w:ascii="宋体" w:hAnsi="宋体" w:eastAsia="宋体" w:cs="宋体"/>
                <w:sz w:val="18"/>
                <w:szCs w:val="18"/>
              </w:rPr>
              <w:t>北京聚屏科技有限公司</w:t>
            </w:r>
          </w:p>
        </w:tc>
        <w:tc>
          <w:tcPr>
            <w:tcW w:w="4683" w:type="dxa"/>
            <w:vAlign w:val="center"/>
          </w:tcPr>
          <w:p>
            <w:pPr>
              <w:widowControl/>
              <w:spacing w:line="240" w:lineRule="exact"/>
              <w:ind w:firstLine="360"/>
              <w:jc w:val="left"/>
              <w:rPr>
                <w:rFonts w:ascii="宋体" w:hAnsi="宋体" w:eastAsia="宋体" w:cs="宋体"/>
                <w:sz w:val="18"/>
                <w:szCs w:val="18"/>
              </w:rPr>
            </w:pPr>
            <w:r>
              <w:rPr>
                <w:rFonts w:hint="eastAsia" w:ascii="宋体" w:hAnsi="宋体" w:eastAsia="宋体" w:cs="宋体"/>
                <w:sz w:val="18"/>
                <w:szCs w:val="18"/>
              </w:rPr>
              <w:t>电商广告4A，专注数字营销与电商运营。公司以互联网技术为核心，基于对多屏数据的采集与挖掘、分析与洞察，为客户提供互联网整合营销、电商运营、移动营销、精准投放、技术开发等专业服务。</w:t>
            </w:r>
          </w:p>
        </w:tc>
        <w:tc>
          <w:tcPr>
            <w:tcW w:w="2160" w:type="dxa"/>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参与人才培养方案制定、顶岗实习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Align w:val="center"/>
          </w:tcPr>
          <w:p>
            <w:pPr>
              <w:widowControl/>
              <w:spacing w:line="240" w:lineRule="exact"/>
              <w:jc w:val="center"/>
              <w:rPr>
                <w:rFonts w:ascii="宋体" w:hAnsi="宋体" w:eastAsia="宋体" w:cs="宋体"/>
                <w:sz w:val="18"/>
                <w:szCs w:val="18"/>
              </w:rPr>
            </w:pPr>
            <w:r>
              <w:rPr>
                <w:rFonts w:hint="eastAsia" w:ascii="宋体" w:hAnsi="宋体" w:eastAsia="宋体" w:cs="宋体"/>
                <w:sz w:val="18"/>
                <w:szCs w:val="18"/>
              </w:rPr>
              <w:t>2</w:t>
            </w:r>
          </w:p>
        </w:tc>
        <w:tc>
          <w:tcPr>
            <w:tcW w:w="1513" w:type="dxa"/>
            <w:vAlign w:val="center"/>
          </w:tcPr>
          <w:p>
            <w:pPr>
              <w:widowControl/>
              <w:spacing w:line="240" w:lineRule="exact"/>
              <w:rPr>
                <w:rFonts w:ascii="宋体" w:hAnsi="宋体" w:eastAsia="宋体" w:cs="宋体"/>
                <w:kern w:val="0"/>
                <w:sz w:val="18"/>
                <w:szCs w:val="18"/>
              </w:rPr>
            </w:pPr>
            <w:r>
              <w:rPr>
                <w:rFonts w:hint="eastAsia" w:ascii="宋体" w:hAnsi="宋体" w:eastAsia="宋体" w:cs="宋体"/>
                <w:sz w:val="18"/>
                <w:szCs w:val="18"/>
              </w:rPr>
              <w:t>江西广联盛世实业有限公司</w:t>
            </w:r>
          </w:p>
        </w:tc>
        <w:tc>
          <w:tcPr>
            <w:tcW w:w="4683" w:type="dxa"/>
            <w:vAlign w:val="center"/>
          </w:tcPr>
          <w:p>
            <w:pPr>
              <w:widowControl/>
              <w:spacing w:line="240" w:lineRule="exact"/>
              <w:ind w:firstLine="360"/>
              <w:jc w:val="left"/>
              <w:rPr>
                <w:rFonts w:ascii="宋体" w:hAnsi="宋体" w:eastAsia="宋体" w:cs="宋体"/>
                <w:sz w:val="18"/>
                <w:szCs w:val="18"/>
              </w:rPr>
            </w:pPr>
            <w:r>
              <w:rPr>
                <w:rFonts w:hint="eastAsia" w:ascii="宋体" w:hAnsi="宋体" w:eastAsia="宋体" w:cs="宋体"/>
                <w:sz w:val="18"/>
                <w:szCs w:val="18"/>
              </w:rPr>
              <w:t>拥有8000多平米的标准生产厂房。生产设备全省最多、最全，多台设备领先于同行，产品流水线生产。公司下设有超大型喷绘车间、UV喷印车间、板金剪折车间、金属激光切割车间、亚克力加工车间、丝印车间、标准化的烤漆车间、精工字车间、发光字生产车间、不锈钢工艺品车间、钢结构生产车间、铝型材灯箱车间，公司具有强大的制作实力及施工实力。拥有多种领先生产工艺 ，专业化生产降低成本 ，产品多元化，根据合作伙伴您的需求可任意定做。我们将实现服务人性化、技术专业化、品质标准化、生产规模化。合作伙伴利益最大化。</w:t>
            </w:r>
          </w:p>
        </w:tc>
        <w:tc>
          <w:tcPr>
            <w:tcW w:w="2160" w:type="dxa"/>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sz w:val="18"/>
                <w:szCs w:val="18"/>
              </w:rPr>
              <w:t>广告打印与制作</w:t>
            </w:r>
            <w:r>
              <w:rPr>
                <w:rFonts w:hint="eastAsia" w:ascii="宋体" w:hAnsi="宋体" w:eastAsia="宋体" w:cs="宋体"/>
                <w:kern w:val="0"/>
                <w:sz w:val="18"/>
                <w:szCs w:val="18"/>
              </w:rPr>
              <w:t>、顶岗实习、参与人才培养方案制定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Align w:val="center"/>
          </w:tcPr>
          <w:p>
            <w:pPr>
              <w:widowControl/>
              <w:spacing w:line="240" w:lineRule="exact"/>
              <w:jc w:val="center"/>
              <w:rPr>
                <w:rFonts w:ascii="宋体" w:hAnsi="宋体" w:eastAsia="宋体" w:cs="宋体"/>
                <w:sz w:val="18"/>
                <w:szCs w:val="18"/>
              </w:rPr>
            </w:pPr>
            <w:r>
              <w:rPr>
                <w:rFonts w:hint="eastAsia" w:ascii="宋体" w:hAnsi="宋体" w:eastAsia="宋体" w:cs="宋体"/>
                <w:sz w:val="18"/>
                <w:szCs w:val="18"/>
              </w:rPr>
              <w:t>3</w:t>
            </w:r>
          </w:p>
        </w:tc>
        <w:tc>
          <w:tcPr>
            <w:tcW w:w="1513" w:type="dxa"/>
            <w:vAlign w:val="center"/>
          </w:tcPr>
          <w:p>
            <w:pPr>
              <w:widowControl/>
              <w:spacing w:line="240" w:lineRule="exact"/>
              <w:rPr>
                <w:rFonts w:ascii="宋体" w:hAnsi="宋体" w:eastAsia="宋体" w:cs="宋体"/>
                <w:kern w:val="0"/>
                <w:sz w:val="18"/>
                <w:szCs w:val="18"/>
              </w:rPr>
            </w:pPr>
            <w:r>
              <w:rPr>
                <w:rFonts w:hint="eastAsia" w:ascii="宋体" w:hAnsi="宋体" w:eastAsia="宋体" w:cs="宋体"/>
                <w:sz w:val="18"/>
                <w:szCs w:val="18"/>
              </w:rPr>
              <w:t>南昌太卡通文化传媒有限公司</w:t>
            </w:r>
          </w:p>
        </w:tc>
        <w:tc>
          <w:tcPr>
            <w:tcW w:w="4683" w:type="dxa"/>
            <w:vAlign w:val="center"/>
          </w:tcPr>
          <w:p>
            <w:pPr>
              <w:widowControl/>
              <w:spacing w:line="240" w:lineRule="exact"/>
              <w:ind w:firstLine="360"/>
              <w:jc w:val="left"/>
              <w:rPr>
                <w:rFonts w:ascii="宋体" w:hAnsi="宋体" w:eastAsia="宋体" w:cs="宋体"/>
                <w:sz w:val="18"/>
                <w:szCs w:val="18"/>
              </w:rPr>
            </w:pPr>
            <w:r>
              <w:rPr>
                <w:rFonts w:hint="eastAsia" w:ascii="宋体" w:hAnsi="宋体" w:eastAsia="宋体" w:cs="宋体"/>
                <w:sz w:val="18"/>
                <w:szCs w:val="18"/>
              </w:rPr>
              <w:t>各种动画设备 、动画器材 、多媒体设备等专业生产等配套设备。</w:t>
            </w:r>
          </w:p>
        </w:tc>
        <w:tc>
          <w:tcPr>
            <w:tcW w:w="2160" w:type="dxa"/>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sz w:val="18"/>
                <w:szCs w:val="18"/>
              </w:rPr>
              <w:t>广告摄影与摄像、流媒体广告、网页设计等现场教学、</w:t>
            </w:r>
            <w:r>
              <w:rPr>
                <w:rFonts w:hint="eastAsia" w:ascii="宋体" w:hAnsi="宋体" w:eastAsia="宋体" w:cs="宋体"/>
                <w:kern w:val="0"/>
                <w:sz w:val="18"/>
                <w:szCs w:val="18"/>
              </w:rPr>
              <w:t>参与人才培养方案制定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669" w:type="dxa"/>
            <w:vAlign w:val="center"/>
          </w:tcPr>
          <w:p>
            <w:pPr>
              <w:widowControl/>
              <w:spacing w:line="240" w:lineRule="exact"/>
              <w:jc w:val="center"/>
              <w:rPr>
                <w:rFonts w:ascii="宋体" w:hAnsi="宋体" w:eastAsia="宋体" w:cs="宋体"/>
                <w:sz w:val="18"/>
                <w:szCs w:val="18"/>
              </w:rPr>
            </w:pPr>
            <w:r>
              <w:rPr>
                <w:rFonts w:hint="eastAsia" w:ascii="宋体" w:hAnsi="宋体" w:eastAsia="宋体" w:cs="宋体"/>
                <w:sz w:val="18"/>
                <w:szCs w:val="18"/>
              </w:rPr>
              <w:t>4</w:t>
            </w:r>
          </w:p>
        </w:tc>
        <w:tc>
          <w:tcPr>
            <w:tcW w:w="1513" w:type="dxa"/>
            <w:vAlign w:val="center"/>
          </w:tcPr>
          <w:p>
            <w:pPr>
              <w:widowControl/>
              <w:spacing w:line="240" w:lineRule="exact"/>
              <w:rPr>
                <w:rFonts w:ascii="宋体" w:hAnsi="宋体" w:eastAsia="宋体" w:cs="宋体"/>
                <w:kern w:val="0"/>
                <w:sz w:val="18"/>
                <w:szCs w:val="18"/>
              </w:rPr>
            </w:pPr>
            <w:r>
              <w:rPr>
                <w:rFonts w:hint="eastAsia" w:ascii="宋体" w:hAnsi="宋体" w:eastAsia="宋体" w:cs="宋体"/>
                <w:sz w:val="18"/>
                <w:szCs w:val="18"/>
              </w:rPr>
              <w:t>广州融信会展有限公司</w:t>
            </w:r>
          </w:p>
        </w:tc>
        <w:tc>
          <w:tcPr>
            <w:tcW w:w="4683" w:type="dxa"/>
            <w:vAlign w:val="center"/>
          </w:tcPr>
          <w:p>
            <w:pPr>
              <w:widowControl/>
              <w:spacing w:line="240" w:lineRule="exact"/>
              <w:ind w:firstLine="360"/>
              <w:jc w:val="left"/>
              <w:rPr>
                <w:rFonts w:ascii="宋体" w:hAnsi="宋体" w:eastAsia="宋体" w:cs="宋体"/>
                <w:sz w:val="18"/>
                <w:szCs w:val="18"/>
              </w:rPr>
            </w:pPr>
            <w:r>
              <w:rPr>
                <w:rFonts w:hint="eastAsia" w:ascii="宋体" w:hAnsi="宋体" w:eastAsia="宋体" w:cs="宋体"/>
                <w:sz w:val="18"/>
                <w:szCs w:val="18"/>
              </w:rPr>
              <w:t>展厅、专卖店、展览会等设计和施工一体。是一家高水平的专业设计及施工的公司，拥有200平办公区，20多位业务和设计人员，拥有专业工厂,两个大型烤漆房，水幕喷漆房,专业大型无尘烤漆房，数百万元的专业加工机械保证完美的工艺质量，完善的制作工艺。</w:t>
            </w:r>
          </w:p>
        </w:tc>
        <w:tc>
          <w:tcPr>
            <w:tcW w:w="2160" w:type="dxa"/>
            <w:vAlign w:val="center"/>
          </w:tcPr>
          <w:p>
            <w:pPr>
              <w:widowControl/>
              <w:spacing w:line="240" w:lineRule="exact"/>
              <w:jc w:val="left"/>
              <w:rPr>
                <w:rFonts w:ascii="宋体" w:hAnsi="宋体" w:eastAsia="宋体" w:cs="宋体"/>
                <w:sz w:val="18"/>
                <w:szCs w:val="18"/>
              </w:rPr>
            </w:pPr>
            <w:r>
              <w:rPr>
                <w:rFonts w:hint="eastAsia" w:ascii="宋体" w:hAnsi="宋体" w:eastAsia="宋体" w:cs="宋体"/>
                <w:kern w:val="0"/>
                <w:sz w:val="18"/>
                <w:szCs w:val="18"/>
              </w:rPr>
              <w:t>参与人才培养方案制定、顶岗实习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669" w:type="dxa"/>
            <w:vAlign w:val="center"/>
          </w:tcPr>
          <w:p>
            <w:pPr>
              <w:widowControl/>
              <w:spacing w:line="240" w:lineRule="exact"/>
              <w:jc w:val="center"/>
              <w:rPr>
                <w:rFonts w:ascii="宋体" w:hAnsi="宋体" w:eastAsia="宋体" w:cs="宋体"/>
                <w:sz w:val="18"/>
                <w:szCs w:val="18"/>
              </w:rPr>
            </w:pPr>
            <w:r>
              <w:rPr>
                <w:rFonts w:hint="eastAsia" w:ascii="宋体" w:hAnsi="宋体" w:eastAsia="宋体" w:cs="宋体"/>
                <w:sz w:val="18"/>
                <w:szCs w:val="18"/>
              </w:rPr>
              <w:t>5</w:t>
            </w:r>
          </w:p>
        </w:tc>
        <w:tc>
          <w:tcPr>
            <w:tcW w:w="1513" w:type="dxa"/>
            <w:vAlign w:val="center"/>
          </w:tcPr>
          <w:p>
            <w:pPr>
              <w:widowControl/>
              <w:spacing w:line="240" w:lineRule="exact"/>
              <w:jc w:val="left"/>
              <w:rPr>
                <w:rFonts w:ascii="宋体" w:hAnsi="宋体" w:eastAsia="宋体" w:cs="宋体"/>
                <w:sz w:val="18"/>
                <w:szCs w:val="18"/>
              </w:rPr>
            </w:pPr>
            <w:r>
              <w:rPr>
                <w:rFonts w:hint="eastAsia" w:ascii="宋体" w:hAnsi="宋体" w:eastAsia="宋体" w:cs="宋体"/>
                <w:sz w:val="18"/>
                <w:szCs w:val="18"/>
              </w:rPr>
              <w:t>江西怡和展示工程有限公司</w:t>
            </w:r>
          </w:p>
        </w:tc>
        <w:tc>
          <w:tcPr>
            <w:tcW w:w="4683" w:type="dxa"/>
            <w:vAlign w:val="center"/>
          </w:tcPr>
          <w:p>
            <w:pPr>
              <w:spacing w:line="240" w:lineRule="exact"/>
              <w:ind w:firstLine="360" w:firstLineChars="200"/>
              <w:rPr>
                <w:rFonts w:ascii="宋体" w:hAnsi="宋体" w:eastAsia="宋体" w:cs="宋体"/>
                <w:sz w:val="18"/>
                <w:szCs w:val="18"/>
              </w:rPr>
            </w:pPr>
            <w:r>
              <w:rPr>
                <w:rFonts w:hint="eastAsia" w:ascii="宋体" w:hAnsi="宋体" w:eastAsia="宋体" w:cs="宋体"/>
                <w:sz w:val="18"/>
                <w:szCs w:val="18"/>
              </w:rPr>
              <w:t>拥有专门的制作工厂，一批专业的展览工程人员，从事特装、展览馆展示厅设计施工工程及各类产品终端系统工程。</w:t>
            </w:r>
          </w:p>
        </w:tc>
        <w:tc>
          <w:tcPr>
            <w:tcW w:w="2160" w:type="dxa"/>
            <w:vAlign w:val="center"/>
          </w:tcPr>
          <w:p>
            <w:pPr>
              <w:spacing w:line="240" w:lineRule="exact"/>
              <w:rPr>
                <w:rFonts w:ascii="宋体" w:hAnsi="宋体" w:eastAsia="宋体" w:cs="宋体"/>
                <w:sz w:val="18"/>
                <w:szCs w:val="18"/>
              </w:rPr>
            </w:pPr>
            <w:r>
              <w:rPr>
                <w:rFonts w:hint="eastAsia" w:ascii="宋体" w:hAnsi="宋体" w:eastAsia="宋体" w:cs="宋体"/>
                <w:sz w:val="18"/>
                <w:szCs w:val="18"/>
              </w:rPr>
              <w:t>企业视觉形象设计、顶岗实习</w:t>
            </w:r>
          </w:p>
        </w:tc>
      </w:tr>
    </w:tbl>
    <w:p>
      <w:pPr>
        <w:tabs>
          <w:tab w:val="left" w:pos="2325"/>
        </w:tabs>
        <w:snapToGrid w:val="0"/>
        <w:spacing w:line="380" w:lineRule="exact"/>
        <w:rPr>
          <w:rFonts w:ascii="宋体" w:hAnsi="宋体" w:eastAsia="宋体" w:cs="宋体"/>
          <w:szCs w:val="21"/>
        </w:rPr>
      </w:pPr>
      <w:r>
        <w:rPr>
          <w:rFonts w:hint="eastAsia" w:ascii="宋体" w:hAnsi="宋体" w:eastAsia="宋体" w:cs="宋体"/>
          <w:szCs w:val="21"/>
        </w:rPr>
        <w:tab/>
      </w:r>
    </w:p>
    <w:p>
      <w:pPr>
        <w:snapToGrid w:val="0"/>
        <w:spacing w:line="380" w:lineRule="exact"/>
        <w:ind w:firstLine="420" w:firstLineChars="200"/>
        <w:outlineLvl w:val="1"/>
        <w:rPr>
          <w:rFonts w:ascii="宋体" w:hAnsi="宋体" w:eastAsia="宋体" w:cs="宋体"/>
          <w:szCs w:val="21"/>
        </w:rPr>
      </w:pPr>
      <w:bookmarkStart w:id="5" w:name="_Toc327706749"/>
      <w:r>
        <w:rPr>
          <w:rFonts w:hint="eastAsia" w:ascii="宋体" w:hAnsi="宋体" w:eastAsia="宋体" w:cs="宋体"/>
          <w:szCs w:val="21"/>
        </w:rPr>
        <w:t>（三）其他资源</w:t>
      </w:r>
      <w:bookmarkEnd w:id="5"/>
    </w:p>
    <w:p>
      <w:pPr>
        <w:snapToGrid w:val="0"/>
        <w:ind w:firstLine="420"/>
        <w:outlineLvl w:val="1"/>
        <w:rPr>
          <w:rFonts w:ascii="宋体" w:hAnsi="宋体" w:eastAsia="宋体" w:cs="宋体"/>
          <w:szCs w:val="21"/>
        </w:rPr>
      </w:pPr>
      <w:bookmarkStart w:id="6" w:name="_Toc327706750"/>
      <w:r>
        <w:rPr>
          <w:rFonts w:hint="eastAsia" w:ascii="宋体" w:hAnsi="宋体" w:eastAsia="宋体" w:cs="宋体"/>
          <w:szCs w:val="21"/>
        </w:rPr>
        <w:t>每门课程有相应的教学课件、相关教学视频、配套教材等教学资源。</w:t>
      </w:r>
    </w:p>
    <w:bookmarkEnd w:id="6"/>
    <w:p>
      <w:pPr>
        <w:ind w:firstLine="420"/>
        <w:rPr>
          <w:rFonts w:ascii="宋体" w:hAnsi="宋体" w:eastAsia="宋体" w:cs="宋体"/>
        </w:rPr>
      </w:pPr>
      <w:r>
        <w:rPr>
          <w:rFonts w:hint="eastAsia" w:ascii="宋体" w:hAnsi="宋体" w:eastAsia="宋体" w:cs="宋体"/>
        </w:rPr>
        <w:t>（一）教学组织与实施</w:t>
      </w:r>
    </w:p>
    <w:p>
      <w:pPr>
        <w:ind w:firstLine="420"/>
        <w:rPr>
          <w:rFonts w:ascii="宋体" w:hAnsi="宋体" w:eastAsia="宋体" w:cs="宋体"/>
          <w:bCs/>
        </w:rPr>
      </w:pPr>
      <w:r>
        <w:rPr>
          <w:rFonts w:hint="eastAsia" w:ascii="宋体" w:hAnsi="宋体" w:eastAsia="宋体" w:cs="宋体"/>
          <w:bCs/>
        </w:rPr>
        <w:t xml:space="preserve"> 1.基本职业素质教学和创新实践育人活动的组织实施</w:t>
      </w:r>
    </w:p>
    <w:p>
      <w:pPr>
        <w:ind w:firstLine="420"/>
        <w:rPr>
          <w:rFonts w:ascii="宋体" w:hAnsi="宋体" w:eastAsia="宋体" w:cs="宋体"/>
          <w:bCs/>
        </w:rPr>
      </w:pPr>
      <w:r>
        <w:rPr>
          <w:rFonts w:hint="eastAsia" w:ascii="宋体" w:hAnsi="宋体" w:eastAsia="宋体" w:cs="宋体"/>
          <w:bCs/>
        </w:rPr>
        <w:t>1.通用职业能力与素质教学和育人活动的组织实施</w:t>
      </w:r>
    </w:p>
    <w:p>
      <w:pPr>
        <w:ind w:firstLine="420"/>
        <w:rPr>
          <w:rFonts w:ascii="宋体" w:hAnsi="宋体" w:eastAsia="宋体" w:cs="宋体"/>
          <w:bCs/>
        </w:rPr>
      </w:pPr>
      <w:r>
        <w:rPr>
          <w:rFonts w:hint="eastAsia" w:ascii="宋体" w:hAnsi="宋体" w:eastAsia="宋体" w:cs="宋体"/>
          <w:bCs/>
        </w:rPr>
        <w:t>贯彻立德树人根本任务，立足</w:t>
      </w:r>
      <w:r>
        <w:rPr>
          <w:rFonts w:hint="eastAsia" w:ascii="宋体" w:hAnsi="宋体" w:eastAsia="宋体" w:cs="宋体"/>
        </w:rPr>
        <w:t>培养德智体美</w:t>
      </w:r>
      <w:r>
        <w:rPr>
          <w:rFonts w:hint="eastAsia" w:ascii="宋体" w:hAnsi="宋体" w:eastAsia="宋体" w:cs="宋体"/>
          <w:lang w:val="en-US" w:eastAsia="zh-CN"/>
        </w:rPr>
        <w:t>劳</w:t>
      </w:r>
      <w:r>
        <w:rPr>
          <w:rFonts w:hint="eastAsia" w:ascii="宋体" w:hAnsi="宋体" w:eastAsia="宋体" w:cs="宋体"/>
        </w:rPr>
        <w:t>全面发展的社会主义事业建设者和接班人，</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学工处·团委·武装部、财务处、继续教育处、招生处、就业处、保卫处、总务处、公共课教学部、思政部和专业系等部门协同组织在校内和校外实施。其中，三个时期包括入学适应与素质能力培养阶段（第1-2学期）、素质能力提升阶段（即第2-3学期）、毕业教育和适应社会阶段（第5-6学期）。</w:t>
      </w:r>
    </w:p>
    <w:p>
      <w:pPr>
        <w:ind w:firstLine="420"/>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ind w:firstLine="420"/>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ind w:firstLine="420"/>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ind w:firstLine="420"/>
        <w:rPr>
          <w:rFonts w:ascii="宋体" w:hAnsi="宋体" w:eastAsia="宋体" w:cs="宋体"/>
        </w:rPr>
      </w:pPr>
      <w:r>
        <w:rPr>
          <w:rFonts w:hint="eastAsia" w:ascii="宋体" w:hAnsi="宋体" w:eastAsia="宋体" w:cs="宋体"/>
        </w:rPr>
        <w:t>通用职业能力与素质教学和育人活动组织安排表参见下表：</w:t>
      </w:r>
    </w:p>
    <w:p>
      <w:pPr>
        <w:jc w:val="center"/>
        <w:rPr>
          <w:rFonts w:ascii="宋体" w:hAnsi="宋体" w:eastAsia="宋体" w:cs="宋体"/>
          <w:b/>
          <w:bCs w:val="0"/>
        </w:rPr>
      </w:pPr>
      <w:r>
        <w:rPr>
          <w:rFonts w:hint="eastAsia" w:ascii="宋体" w:hAnsi="宋体" w:eastAsia="宋体" w:cs="宋体"/>
          <w:b/>
          <w:bCs w:val="0"/>
        </w:rPr>
        <w:t>通用职业能力与素质教学和育人活动组织安排表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实施</w:t>
            </w:r>
          </w:p>
          <w:p>
            <w:pPr>
              <w:spacing w:line="240" w:lineRule="exact"/>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0" w:type="auto"/>
            <w:vMerge w:val="continue"/>
            <w:vAlign w:val="center"/>
          </w:tcPr>
          <w:p>
            <w:pPr>
              <w:spacing w:line="240" w:lineRule="exact"/>
              <w:jc w:val="center"/>
              <w:rPr>
                <w:rFonts w:ascii="宋体" w:hAnsi="宋体" w:eastAsia="宋体" w:cs="宋体"/>
                <w:sz w:val="18"/>
                <w:szCs w:val="18"/>
              </w:rPr>
            </w:pPr>
          </w:p>
        </w:tc>
        <w:tc>
          <w:tcPr>
            <w:tcW w:w="0" w:type="auto"/>
            <w:vMerge w:val="continue"/>
            <w:vAlign w:val="center"/>
          </w:tcPr>
          <w:p>
            <w:pPr>
              <w:spacing w:line="240" w:lineRule="exact"/>
              <w:jc w:val="center"/>
              <w:rPr>
                <w:rFonts w:ascii="宋体" w:hAnsi="宋体" w:eastAsia="宋体" w:cs="宋体"/>
                <w:sz w:val="18"/>
                <w:szCs w:val="18"/>
              </w:rPr>
            </w:pPr>
          </w:p>
        </w:tc>
        <w:tc>
          <w:tcPr>
            <w:tcW w:w="0" w:type="auto"/>
            <w:vMerge w:val="continue"/>
            <w:vAlign w:val="center"/>
          </w:tcPr>
          <w:p>
            <w:pPr>
              <w:spacing w:line="240" w:lineRule="exact"/>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思政部、公共课部、武装部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国庆节主题活动、升旗仪式、</w:t>
            </w:r>
          </w:p>
          <w:p>
            <w:pPr>
              <w:jc w:val="center"/>
              <w:rPr>
                <w:rFonts w:hint="eastAsia" w:ascii="宋体" w:hAnsi="宋体" w:eastAsia="宋体" w:cs="宋体"/>
                <w:sz w:val="18"/>
                <w:szCs w:val="18"/>
              </w:rPr>
            </w:pPr>
            <w:r>
              <w:rPr>
                <w:rFonts w:hint="eastAsia" w:ascii="宋体" w:hAnsi="宋体" w:eastAsia="宋体" w:cs="宋体"/>
                <w:sz w:val="18"/>
                <w:szCs w:val="18"/>
              </w:rPr>
              <w:t>学生军训教官的选拔与培养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pPr>
              <w:spacing w:line="240" w:lineRule="exact"/>
              <w:jc w:val="center"/>
              <w:rPr>
                <w:rFonts w:ascii="宋体" w:hAnsi="宋体" w:eastAsia="宋体" w:cs="宋体"/>
                <w:sz w:val="18"/>
                <w:szCs w:val="18"/>
              </w:rPr>
            </w:pPr>
          </w:p>
        </w:tc>
        <w:tc>
          <w:tcPr>
            <w:tcW w:w="0" w:type="auto"/>
            <w:vMerge w:val="continue"/>
            <w:vAlign w:val="center"/>
          </w:tcPr>
          <w:p>
            <w:pPr>
              <w:spacing w:line="240" w:lineRule="exact"/>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公共课部、思政部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pPr>
              <w:spacing w:line="240" w:lineRule="exact"/>
              <w:jc w:val="center"/>
              <w:rPr>
                <w:rFonts w:ascii="宋体" w:hAnsi="宋体" w:eastAsia="宋体" w:cs="宋体"/>
                <w:sz w:val="18"/>
                <w:szCs w:val="18"/>
              </w:rPr>
            </w:pPr>
          </w:p>
        </w:tc>
        <w:tc>
          <w:tcPr>
            <w:tcW w:w="0" w:type="auto"/>
            <w:vMerge w:val="continue"/>
            <w:vAlign w:val="center"/>
          </w:tcPr>
          <w:p>
            <w:pPr>
              <w:spacing w:line="240" w:lineRule="exact"/>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创新创业基础</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创客空间、创新创业实践</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体育与健康课</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技能节比赛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Merge w:val="continue"/>
            <w:vAlign w:val="center"/>
          </w:tcPr>
          <w:p>
            <w:pPr>
              <w:spacing w:line="240" w:lineRule="exact"/>
              <w:ind w:firstLine="360"/>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大学生职业素质修炼等课</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vAlign w:val="center"/>
          </w:tcPr>
          <w:p>
            <w:pPr>
              <w:spacing w:line="240" w:lineRule="exact"/>
              <w:jc w:val="center"/>
              <w:rPr>
                <w:rFonts w:ascii="宋体" w:hAnsi="宋体" w:eastAsia="宋体" w:cs="宋体"/>
                <w:sz w:val="18"/>
                <w:szCs w:val="18"/>
              </w:rPr>
            </w:pPr>
          </w:p>
        </w:tc>
        <w:tc>
          <w:tcPr>
            <w:tcW w:w="0" w:type="auto"/>
            <w:vMerge w:val="continue"/>
            <w:vAlign w:val="center"/>
          </w:tcPr>
          <w:p>
            <w:pPr>
              <w:spacing w:line="240" w:lineRule="exact"/>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kern w:val="0"/>
                <w:sz w:val="18"/>
                <w:szCs w:val="18"/>
              </w:rPr>
              <w:t>创新创业训练与管理</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创新创业实践、创业大赛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专题讲座</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党办·宣传部、思政部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pPr>
              <w:spacing w:line="240" w:lineRule="exact"/>
              <w:jc w:val="center"/>
              <w:rPr>
                <w:rFonts w:ascii="宋体" w:hAnsi="宋体" w:eastAsia="宋体" w:cs="宋体"/>
                <w:sz w:val="18"/>
                <w:szCs w:val="18"/>
              </w:rPr>
            </w:pPr>
          </w:p>
        </w:tc>
        <w:tc>
          <w:tcPr>
            <w:tcW w:w="0" w:type="auto"/>
            <w:vMerge w:val="continue"/>
            <w:vAlign w:val="center"/>
          </w:tcPr>
          <w:p>
            <w:pPr>
              <w:spacing w:line="240" w:lineRule="exact"/>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毕业生心理健康讲座</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5.25专题活动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运动会、体育社团、运动队</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pPr>
              <w:spacing w:line="240" w:lineRule="exact"/>
              <w:jc w:val="center"/>
              <w:rPr>
                <w:rFonts w:ascii="宋体" w:hAnsi="宋体" w:eastAsia="宋体" w:cs="宋体"/>
                <w:sz w:val="18"/>
                <w:szCs w:val="18"/>
              </w:rPr>
            </w:pPr>
          </w:p>
        </w:tc>
        <w:tc>
          <w:tcPr>
            <w:tcW w:w="0" w:type="auto"/>
            <w:vMerge w:val="continue"/>
            <w:vAlign w:val="center"/>
          </w:tcPr>
          <w:p>
            <w:pPr>
              <w:spacing w:line="240" w:lineRule="exact"/>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学生社团</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社会实践</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pPr>
              <w:spacing w:line="240" w:lineRule="exact"/>
              <w:jc w:val="center"/>
              <w:rPr>
                <w:rFonts w:ascii="宋体" w:hAnsi="宋体" w:eastAsia="宋体" w:cs="宋体"/>
                <w:sz w:val="18"/>
                <w:szCs w:val="18"/>
              </w:rPr>
            </w:pPr>
          </w:p>
        </w:tc>
        <w:tc>
          <w:tcPr>
            <w:tcW w:w="0" w:type="auto"/>
            <w:vMerge w:val="continue"/>
            <w:vAlign w:val="center"/>
          </w:tcPr>
          <w:p>
            <w:pPr>
              <w:spacing w:line="240" w:lineRule="exact"/>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毕业设计</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企业见习、专业竞赛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0" w:type="auto"/>
            <w:vMerge w:val="continue"/>
            <w:vAlign w:val="center"/>
          </w:tcPr>
          <w:p>
            <w:pPr>
              <w:spacing w:line="240" w:lineRule="exact"/>
              <w:jc w:val="center"/>
              <w:rPr>
                <w:rFonts w:ascii="宋体" w:hAnsi="宋体" w:eastAsia="宋体" w:cs="宋体"/>
                <w:sz w:val="18"/>
                <w:szCs w:val="18"/>
              </w:rPr>
            </w:pPr>
          </w:p>
        </w:tc>
        <w:tc>
          <w:tcPr>
            <w:tcW w:w="0" w:type="auto"/>
            <w:vMerge w:val="continue"/>
            <w:vAlign w:val="center"/>
          </w:tcPr>
          <w:p>
            <w:pPr>
              <w:spacing w:line="240" w:lineRule="exact"/>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毕业实习</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0" w:type="auto"/>
            <w:vMerge w:val="continue"/>
            <w:vAlign w:val="center"/>
          </w:tcPr>
          <w:p>
            <w:pPr>
              <w:spacing w:line="240" w:lineRule="exact"/>
              <w:jc w:val="center"/>
              <w:rPr>
                <w:rFonts w:ascii="宋体" w:hAnsi="宋体" w:eastAsia="宋体" w:cs="宋体"/>
                <w:sz w:val="18"/>
                <w:szCs w:val="18"/>
              </w:rPr>
            </w:pPr>
          </w:p>
        </w:tc>
        <w:tc>
          <w:tcPr>
            <w:tcW w:w="0" w:type="auto"/>
            <w:vMerge w:val="continue"/>
            <w:vAlign w:val="center"/>
          </w:tcPr>
          <w:p>
            <w:pPr>
              <w:spacing w:line="240" w:lineRule="exact"/>
              <w:jc w:val="center"/>
              <w:rPr>
                <w:rFonts w:ascii="宋体" w:hAnsi="宋体" w:eastAsia="宋体" w:cs="宋体"/>
                <w:sz w:val="18"/>
                <w:szCs w:val="18"/>
              </w:rPr>
            </w:pPr>
          </w:p>
        </w:tc>
        <w:tc>
          <w:tcPr>
            <w:tcW w:w="0" w:type="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创新创业实践</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创业讲座、培训</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创新创业学院、各专业系</w:t>
            </w:r>
          </w:p>
        </w:tc>
      </w:tr>
    </w:tbl>
    <w:p>
      <w:pPr>
        <w:rPr>
          <w:rFonts w:ascii="宋体" w:hAnsi="宋体" w:eastAsia="宋体" w:cs="宋体"/>
          <w:b/>
        </w:rPr>
      </w:pPr>
    </w:p>
    <w:p>
      <w:pPr>
        <w:rPr>
          <w:rFonts w:ascii="宋体" w:hAnsi="宋体" w:eastAsia="宋体" w:cs="宋体"/>
          <w:szCs w:val="21"/>
        </w:rPr>
      </w:pPr>
      <w:r>
        <w:rPr>
          <w:rFonts w:hint="eastAsia" w:ascii="宋体" w:hAnsi="宋体" w:eastAsia="宋体" w:cs="宋体"/>
          <w:b/>
        </w:rPr>
        <w:t xml:space="preserve">  </w:t>
      </w:r>
      <w:r>
        <w:rPr>
          <w:rFonts w:hint="eastAsia" w:ascii="宋体" w:hAnsi="宋体" w:eastAsia="宋体" w:cs="宋体"/>
          <w:bCs/>
        </w:rPr>
        <w:t xml:space="preserve">   2.专业职业能力、素质和创新创业能力教育的组织实施</w:t>
      </w:r>
    </w:p>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rPr>
        <w:t>我校广告</w:t>
      </w:r>
      <w:r>
        <w:rPr>
          <w:rFonts w:hint="eastAsia" w:ascii="宋体" w:hAnsi="宋体" w:eastAsia="宋体" w:cs="宋体"/>
          <w:lang w:val="en-US" w:eastAsia="zh-CN"/>
        </w:rPr>
        <w:t>艺术</w:t>
      </w:r>
      <w:r>
        <w:rPr>
          <w:rFonts w:hint="eastAsia" w:ascii="宋体" w:hAnsi="宋体" w:eastAsia="宋体" w:cs="宋体"/>
        </w:rPr>
        <w:t>设计专业为互联网+广告方向。与本省兄弟院校的平面、影视等方向比，该方向更具前沿性，目前在全省范围内属首创，但和沿海发达地区该专业方向比我校还处于起步探索阶段。专业依据互联网+企业具体工作项目，着重打造网络banner设计、流媒体广告（超微广告）制作两个核心技能，通过校内的专业社团、创业孵化基地；校外的合作企业、专业竞赛等方法提升学生专业技能，打造名师、名生，扩大专业影响力、知名度。</w:t>
      </w:r>
    </w:p>
    <w:p>
      <w:pPr>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w:t>
      </w:r>
      <w:r>
        <w:rPr>
          <w:rFonts w:hint="eastAsia" w:ascii="宋体" w:hAnsi="宋体" w:eastAsia="宋体" w:cs="宋体"/>
          <w:bCs/>
        </w:rPr>
        <w:t>专业职业能力和创新创业培养</w:t>
      </w:r>
      <w:r>
        <w:rPr>
          <w:rFonts w:hint="eastAsia" w:ascii="宋体" w:hAnsi="宋体" w:eastAsia="宋体" w:cs="宋体"/>
        </w:rPr>
        <w:t>分成三个阶段四个时期，主要由专业系、就业处等部门协同组织在校内和校外实施。其中，三个阶段和四个时期，主要包括新生入学适应与职业探索阶段（即第1学期，亦称为职业认知与规划的“探索期”）、职前素质提升阶段（即第2学期，亦称职前“定向期”；第3学期到第4期，亦称职前“提升期”）、毕业教育阶段（即为第4学期&lt;如一年顶岗实习专业&gt;至高职三年级时期，亦称为职前“冲刺期”）。</w:t>
      </w:r>
    </w:p>
    <w:p>
      <w:pPr>
        <w:ind w:firstLine="420"/>
        <w:rPr>
          <w:rFonts w:ascii="宋体" w:hAnsi="宋体" w:eastAsia="宋体" w:cs="宋体"/>
        </w:rPr>
      </w:pPr>
      <w:r>
        <w:rPr>
          <w:rFonts w:hint="eastAsia" w:ascii="宋体" w:hAnsi="宋体" w:eastAsia="宋体" w:cs="宋体"/>
        </w:rPr>
        <w:t>新生入学适应与职业探索教育阶段（第1学期）主要通过入学教育活动、课程教学，参加校园文艺体及科技社团和“班级——专业系——学院”三级主题或专项组织与培养等创新创业教育与实践育人活动，使学生对</w:t>
      </w:r>
      <w:r>
        <w:rPr>
          <w:rFonts w:hint="eastAsia" w:ascii="宋体" w:hAnsi="宋体" w:eastAsia="宋体" w:cs="宋体"/>
          <w:szCs w:val="21"/>
        </w:rPr>
        <w:t>广告行业、所学专业有一个初步的认识，掌握基础的软件操作，能够运用设计软件进行简单的临摹练习</w:t>
      </w:r>
      <w:r>
        <w:rPr>
          <w:rFonts w:hint="eastAsia" w:ascii="宋体" w:hAnsi="宋体" w:eastAsia="宋体" w:cs="宋体"/>
        </w:rPr>
        <w:t>。</w:t>
      </w:r>
    </w:p>
    <w:p>
      <w:pPr>
        <w:ind w:firstLine="420"/>
        <w:rPr>
          <w:rFonts w:ascii="宋体" w:hAnsi="宋体" w:eastAsia="宋体" w:cs="宋体"/>
        </w:rPr>
      </w:pPr>
      <w:r>
        <w:rPr>
          <w:rFonts w:hint="eastAsia" w:ascii="宋体" w:hAnsi="宋体" w:eastAsia="宋体" w:cs="宋体"/>
        </w:rPr>
        <w:t>职前素质提升教育阶段（第2学期至第4期）主要通过课程教学，参加社团活动、专题讲座、技能竞赛、社会实践、尝试校园或社会兼职等活动，着重培养学生的网络广告设计与制作能力，具体表现为能够独立的对网络视频广告、banner、网页进行设计。此外，重点培养学生的广告创意方法与思维能力。</w:t>
      </w:r>
    </w:p>
    <w:p>
      <w:pPr>
        <w:ind w:firstLine="420"/>
        <w:rPr>
          <w:rFonts w:ascii="宋体" w:hAnsi="宋体" w:eastAsia="宋体" w:cs="宋体"/>
        </w:rPr>
      </w:pPr>
      <w:r>
        <w:rPr>
          <w:rFonts w:hint="eastAsia" w:ascii="宋体" w:hAnsi="宋体" w:eastAsia="宋体" w:cs="宋体"/>
        </w:rPr>
        <w:t>毕业教育阶段（第4学期至第6学期）主要通过课程教学、参加社团活动、参加实习或兼职，职前素质教育培训或专题讲座、职业技能鉴定或竞赛等活动，进一步强化和巩固网络广告设计与制作能力。为实现更高质量的就业、创业和职业发展奠定基础。</w:t>
      </w:r>
    </w:p>
    <w:p>
      <w:pPr>
        <w:ind w:firstLine="422"/>
        <w:rPr>
          <w:rFonts w:ascii="宋体" w:hAnsi="宋体" w:eastAsia="宋体" w:cs="宋体"/>
        </w:rPr>
      </w:pPr>
      <w:r>
        <w:rPr>
          <w:rFonts w:hint="eastAsia" w:ascii="宋体" w:hAnsi="宋体" w:eastAsia="宋体" w:cs="宋体"/>
          <w:b/>
        </w:rPr>
        <w:t xml:space="preserve">  </w:t>
      </w:r>
      <w:r>
        <w:rPr>
          <w:rFonts w:hint="eastAsia" w:ascii="宋体" w:hAnsi="宋体" w:eastAsia="宋体" w:cs="宋体"/>
          <w:bCs/>
        </w:rPr>
        <w:t>专业职业能力、素质和创新创业能力教育组</w:t>
      </w:r>
      <w:r>
        <w:rPr>
          <w:rFonts w:hint="eastAsia" w:ascii="宋体" w:hAnsi="宋体" w:eastAsia="宋体" w:cs="宋体"/>
        </w:rPr>
        <w:t>织安排表参见下表：</w:t>
      </w:r>
    </w:p>
    <w:p>
      <w:pPr>
        <w:jc w:val="center"/>
        <w:rPr>
          <w:rFonts w:ascii="宋体" w:hAnsi="宋体" w:eastAsia="宋体" w:cs="宋体"/>
          <w:b/>
          <w:bCs w:val="0"/>
        </w:rPr>
      </w:pPr>
      <w:r>
        <w:rPr>
          <w:rFonts w:hint="eastAsia" w:ascii="宋体" w:hAnsi="宋体" w:eastAsia="宋体" w:cs="宋体"/>
          <w:b/>
          <w:bCs w:val="0"/>
        </w:rPr>
        <w:t>专业职业能力、素质和创新创业能力教育组织安排表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699"/>
        <w:gridCol w:w="1255"/>
        <w:gridCol w:w="1298"/>
        <w:gridCol w:w="1185"/>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培养阶段</w:t>
            </w:r>
          </w:p>
        </w:tc>
        <w:tc>
          <w:tcPr>
            <w:tcW w:w="709"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实施</w:t>
            </w:r>
          </w:p>
          <w:p>
            <w:pPr>
              <w:jc w:val="center"/>
              <w:rPr>
                <w:rFonts w:ascii="宋体" w:hAnsi="宋体" w:eastAsia="宋体" w:cs="宋体"/>
                <w:sz w:val="18"/>
                <w:szCs w:val="18"/>
              </w:rPr>
            </w:pPr>
            <w:r>
              <w:rPr>
                <w:rFonts w:hint="eastAsia" w:ascii="宋体" w:hAnsi="宋体" w:eastAsia="宋体" w:cs="宋体"/>
                <w:sz w:val="18"/>
                <w:szCs w:val="18"/>
              </w:rPr>
              <w:t>学期</w:t>
            </w:r>
          </w:p>
        </w:tc>
        <w:tc>
          <w:tcPr>
            <w:tcW w:w="1699"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培养与提升内容</w:t>
            </w:r>
          </w:p>
        </w:tc>
        <w:tc>
          <w:tcPr>
            <w:tcW w:w="4963" w:type="dxa"/>
            <w:gridSpan w:val="4"/>
            <w:vAlign w:val="center"/>
          </w:tcPr>
          <w:p>
            <w:pPr>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jc w:val="center"/>
              <w:rPr>
                <w:rFonts w:ascii="宋体" w:hAnsi="宋体" w:eastAsia="宋体" w:cs="宋体"/>
                <w:sz w:val="18"/>
                <w:szCs w:val="18"/>
              </w:rPr>
            </w:pPr>
          </w:p>
        </w:tc>
        <w:tc>
          <w:tcPr>
            <w:tcW w:w="709" w:type="dxa"/>
            <w:vMerge w:val="continue"/>
            <w:vAlign w:val="center"/>
          </w:tcPr>
          <w:p>
            <w:pPr>
              <w:jc w:val="center"/>
              <w:rPr>
                <w:rFonts w:ascii="宋体" w:hAnsi="宋体" w:eastAsia="宋体" w:cs="宋体"/>
                <w:sz w:val="18"/>
                <w:szCs w:val="18"/>
              </w:rPr>
            </w:pPr>
          </w:p>
        </w:tc>
        <w:tc>
          <w:tcPr>
            <w:tcW w:w="1699" w:type="dxa"/>
            <w:vMerge w:val="continue"/>
            <w:vAlign w:val="center"/>
          </w:tcPr>
          <w:p>
            <w:pPr>
              <w:jc w:val="center"/>
              <w:rPr>
                <w:rFonts w:ascii="宋体" w:hAnsi="宋体" w:eastAsia="宋体" w:cs="宋体"/>
                <w:sz w:val="18"/>
                <w:szCs w:val="18"/>
              </w:rPr>
            </w:pPr>
          </w:p>
        </w:tc>
        <w:tc>
          <w:tcPr>
            <w:tcW w:w="1255" w:type="dxa"/>
            <w:vAlign w:val="center"/>
          </w:tcPr>
          <w:p>
            <w:pPr>
              <w:jc w:val="center"/>
              <w:rPr>
                <w:rFonts w:ascii="宋体" w:hAnsi="宋体" w:eastAsia="宋体" w:cs="宋体"/>
                <w:sz w:val="18"/>
                <w:szCs w:val="18"/>
              </w:rPr>
            </w:pPr>
            <w:r>
              <w:rPr>
                <w:rFonts w:hint="eastAsia" w:ascii="宋体" w:hAnsi="宋体" w:eastAsia="宋体" w:cs="宋体"/>
                <w:sz w:val="18"/>
                <w:szCs w:val="18"/>
              </w:rPr>
              <w:t>课程教学</w:t>
            </w:r>
          </w:p>
        </w:tc>
        <w:tc>
          <w:tcPr>
            <w:tcW w:w="1298" w:type="dxa"/>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c>
          <w:tcPr>
            <w:tcW w:w="1185" w:type="dxa"/>
            <w:vAlign w:val="center"/>
          </w:tcPr>
          <w:p>
            <w:pPr>
              <w:jc w:val="center"/>
              <w:rPr>
                <w:rFonts w:ascii="宋体" w:hAnsi="宋体" w:eastAsia="宋体" w:cs="宋体"/>
                <w:sz w:val="18"/>
                <w:szCs w:val="18"/>
              </w:rPr>
            </w:pPr>
            <w:r>
              <w:rPr>
                <w:rFonts w:hint="eastAsia" w:ascii="宋体" w:hAnsi="宋体" w:eastAsia="宋体" w:cs="宋体"/>
                <w:sz w:val="18"/>
                <w:szCs w:val="18"/>
              </w:rPr>
              <w:t>实践育人</w:t>
            </w:r>
          </w:p>
        </w:tc>
        <w:tc>
          <w:tcPr>
            <w:tcW w:w="1225" w:type="dxa"/>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入学适应与职业探索教育阶段</w:t>
            </w:r>
          </w:p>
        </w:tc>
        <w:tc>
          <w:tcPr>
            <w:tcW w:w="709"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第1学期</w:t>
            </w:r>
          </w:p>
        </w:tc>
        <w:tc>
          <w:tcPr>
            <w:tcW w:w="1699" w:type="dxa"/>
            <w:vAlign w:val="center"/>
          </w:tcPr>
          <w:p>
            <w:pPr>
              <w:jc w:val="center"/>
              <w:rPr>
                <w:rFonts w:ascii="宋体" w:hAnsi="宋体" w:eastAsia="宋体" w:cs="宋体"/>
                <w:sz w:val="18"/>
                <w:szCs w:val="18"/>
              </w:rPr>
            </w:pPr>
            <w:r>
              <w:rPr>
                <w:rFonts w:hint="eastAsia" w:ascii="宋体" w:hAnsi="宋体" w:eastAsia="宋体" w:cs="宋体"/>
                <w:sz w:val="18"/>
                <w:szCs w:val="18"/>
              </w:rPr>
              <w:t>广告行业、专业认识</w:t>
            </w:r>
          </w:p>
        </w:tc>
        <w:tc>
          <w:tcPr>
            <w:tcW w:w="1255" w:type="dxa"/>
            <w:vAlign w:val="center"/>
          </w:tcPr>
          <w:p>
            <w:pPr>
              <w:jc w:val="center"/>
              <w:rPr>
                <w:rFonts w:ascii="宋体" w:hAnsi="宋体" w:eastAsia="宋体" w:cs="宋体"/>
                <w:sz w:val="18"/>
                <w:szCs w:val="18"/>
              </w:rPr>
            </w:pPr>
            <w:r>
              <w:rPr>
                <w:rFonts w:hint="eastAsia" w:ascii="宋体" w:hAnsi="宋体" w:eastAsia="宋体" w:cs="宋体"/>
                <w:sz w:val="18"/>
                <w:szCs w:val="18"/>
              </w:rPr>
              <w:t>开学第一课专业介绍</w:t>
            </w:r>
          </w:p>
        </w:tc>
        <w:tc>
          <w:tcPr>
            <w:tcW w:w="1298" w:type="dxa"/>
            <w:vAlign w:val="center"/>
          </w:tcPr>
          <w:p>
            <w:pPr>
              <w:jc w:val="center"/>
              <w:rPr>
                <w:rFonts w:ascii="宋体" w:hAnsi="宋体" w:eastAsia="宋体" w:cs="宋体"/>
                <w:sz w:val="18"/>
                <w:szCs w:val="18"/>
              </w:rPr>
            </w:pPr>
            <w:r>
              <w:rPr>
                <w:rFonts w:hint="eastAsia" w:ascii="宋体" w:hAnsi="宋体" w:eastAsia="宋体" w:cs="宋体"/>
                <w:sz w:val="18"/>
                <w:szCs w:val="18"/>
              </w:rPr>
              <w:t>艺术教研室</w:t>
            </w:r>
          </w:p>
        </w:tc>
        <w:tc>
          <w:tcPr>
            <w:tcW w:w="1185" w:type="dxa"/>
            <w:vAlign w:val="center"/>
          </w:tcPr>
          <w:p>
            <w:pPr>
              <w:jc w:val="center"/>
              <w:rPr>
                <w:rFonts w:ascii="宋体" w:hAnsi="宋体" w:eastAsia="宋体" w:cs="宋体"/>
                <w:sz w:val="18"/>
                <w:szCs w:val="18"/>
              </w:rPr>
            </w:pPr>
            <w:r>
              <w:rPr>
                <w:rFonts w:hint="eastAsia" w:ascii="宋体" w:hAnsi="宋体" w:eastAsia="宋体" w:cs="宋体"/>
                <w:sz w:val="18"/>
                <w:szCs w:val="18"/>
              </w:rPr>
              <w:t>校内实训基地参观</w:t>
            </w:r>
          </w:p>
        </w:tc>
        <w:tc>
          <w:tcPr>
            <w:tcW w:w="1225" w:type="dxa"/>
            <w:vAlign w:val="center"/>
          </w:tcPr>
          <w:p>
            <w:pPr>
              <w:jc w:val="center"/>
              <w:rPr>
                <w:rFonts w:ascii="宋体" w:hAnsi="宋体" w:eastAsia="宋体" w:cs="宋体"/>
                <w:sz w:val="18"/>
                <w:szCs w:val="18"/>
              </w:rPr>
            </w:pPr>
            <w:r>
              <w:rPr>
                <w:rFonts w:hint="eastAsia" w:ascii="宋体" w:hAnsi="宋体" w:eastAsia="宋体" w:cs="宋体"/>
                <w:sz w:val="18"/>
                <w:szCs w:val="18"/>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jc w:val="center"/>
              <w:rPr>
                <w:rFonts w:ascii="宋体" w:hAnsi="宋体" w:eastAsia="宋体" w:cs="宋体"/>
                <w:sz w:val="18"/>
                <w:szCs w:val="18"/>
              </w:rPr>
            </w:pPr>
          </w:p>
        </w:tc>
        <w:tc>
          <w:tcPr>
            <w:tcW w:w="709" w:type="dxa"/>
            <w:vMerge w:val="continue"/>
            <w:vAlign w:val="center"/>
          </w:tcPr>
          <w:p>
            <w:pPr>
              <w:jc w:val="center"/>
              <w:rPr>
                <w:rFonts w:ascii="宋体" w:hAnsi="宋体" w:eastAsia="宋体" w:cs="宋体"/>
                <w:sz w:val="18"/>
                <w:szCs w:val="18"/>
              </w:rPr>
            </w:pPr>
          </w:p>
        </w:tc>
        <w:tc>
          <w:tcPr>
            <w:tcW w:w="1699" w:type="dxa"/>
            <w:vAlign w:val="center"/>
          </w:tcPr>
          <w:p>
            <w:pPr>
              <w:jc w:val="center"/>
              <w:rPr>
                <w:rFonts w:ascii="宋体" w:hAnsi="宋体" w:eastAsia="宋体" w:cs="宋体"/>
                <w:sz w:val="18"/>
                <w:szCs w:val="18"/>
              </w:rPr>
            </w:pPr>
            <w:r>
              <w:rPr>
                <w:rFonts w:hint="eastAsia" w:ascii="宋体" w:hAnsi="宋体" w:eastAsia="宋体" w:cs="宋体"/>
                <w:sz w:val="18"/>
                <w:szCs w:val="18"/>
              </w:rPr>
              <w:t>广告设计基础素质（1）</w:t>
            </w:r>
          </w:p>
        </w:tc>
        <w:tc>
          <w:tcPr>
            <w:tcW w:w="1255" w:type="dxa"/>
            <w:vAlign w:val="center"/>
          </w:tcPr>
          <w:p>
            <w:pPr>
              <w:jc w:val="center"/>
              <w:rPr>
                <w:rFonts w:ascii="宋体" w:hAnsi="宋体" w:eastAsia="宋体" w:cs="宋体"/>
                <w:sz w:val="18"/>
                <w:szCs w:val="18"/>
              </w:rPr>
            </w:pPr>
            <w:r>
              <w:rPr>
                <w:rFonts w:hint="eastAsia" w:ascii="宋体" w:hAnsi="宋体" w:eastAsia="宋体" w:cs="宋体"/>
                <w:sz w:val="18"/>
                <w:szCs w:val="18"/>
              </w:rPr>
              <w:t>设计基础</w:t>
            </w:r>
          </w:p>
        </w:tc>
        <w:tc>
          <w:tcPr>
            <w:tcW w:w="1298" w:type="dxa"/>
            <w:vAlign w:val="center"/>
          </w:tcPr>
          <w:p>
            <w:pPr>
              <w:jc w:val="center"/>
              <w:rPr>
                <w:rFonts w:ascii="宋体" w:hAnsi="宋体" w:eastAsia="宋体" w:cs="宋体"/>
                <w:sz w:val="18"/>
                <w:szCs w:val="18"/>
              </w:rPr>
            </w:pPr>
            <w:r>
              <w:rPr>
                <w:rFonts w:hint="eastAsia" w:ascii="宋体" w:hAnsi="宋体" w:eastAsia="宋体" w:cs="宋体"/>
                <w:sz w:val="18"/>
                <w:szCs w:val="18"/>
              </w:rPr>
              <w:t>艺术教研室</w:t>
            </w:r>
          </w:p>
        </w:tc>
        <w:tc>
          <w:tcPr>
            <w:tcW w:w="1185" w:type="dxa"/>
            <w:vAlign w:val="center"/>
          </w:tcPr>
          <w:p>
            <w:pPr>
              <w:rPr>
                <w:rFonts w:ascii="宋体" w:hAnsi="宋体" w:eastAsia="宋体" w:cs="宋体"/>
                <w:sz w:val="18"/>
                <w:szCs w:val="18"/>
              </w:rPr>
            </w:pPr>
            <w:r>
              <w:rPr>
                <w:rFonts w:hint="eastAsia" w:ascii="宋体" w:hAnsi="宋体" w:eastAsia="宋体" w:cs="宋体"/>
                <w:sz w:val="18"/>
                <w:szCs w:val="18"/>
              </w:rPr>
              <w:t>专题讲座、专业社团</w:t>
            </w:r>
          </w:p>
        </w:tc>
        <w:tc>
          <w:tcPr>
            <w:tcW w:w="1225" w:type="dxa"/>
            <w:vAlign w:val="center"/>
          </w:tcPr>
          <w:p>
            <w:pPr>
              <w:jc w:val="center"/>
              <w:rPr>
                <w:rFonts w:ascii="宋体" w:hAnsi="宋体" w:eastAsia="宋体" w:cs="宋体"/>
                <w:sz w:val="18"/>
                <w:szCs w:val="18"/>
              </w:rPr>
            </w:pPr>
            <w:r>
              <w:rPr>
                <w:rFonts w:hint="eastAsia" w:ascii="宋体" w:hAnsi="宋体" w:eastAsia="宋体" w:cs="宋体"/>
                <w:sz w:val="18"/>
                <w:szCs w:val="18"/>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jc w:val="center"/>
              <w:rPr>
                <w:rFonts w:ascii="宋体" w:hAnsi="宋体" w:eastAsia="宋体" w:cs="宋体"/>
                <w:sz w:val="18"/>
                <w:szCs w:val="18"/>
              </w:rPr>
            </w:pPr>
          </w:p>
        </w:tc>
        <w:tc>
          <w:tcPr>
            <w:tcW w:w="709" w:type="dxa"/>
            <w:vMerge w:val="continue"/>
            <w:vAlign w:val="center"/>
          </w:tcPr>
          <w:p>
            <w:pPr>
              <w:jc w:val="center"/>
              <w:rPr>
                <w:rFonts w:ascii="宋体" w:hAnsi="宋体" w:eastAsia="宋体" w:cs="宋体"/>
                <w:sz w:val="18"/>
                <w:szCs w:val="18"/>
              </w:rPr>
            </w:pPr>
          </w:p>
        </w:tc>
        <w:tc>
          <w:tcPr>
            <w:tcW w:w="1699" w:type="dxa"/>
            <w:vAlign w:val="center"/>
          </w:tcPr>
          <w:p>
            <w:pPr>
              <w:jc w:val="center"/>
              <w:rPr>
                <w:rFonts w:ascii="宋体" w:hAnsi="宋体" w:eastAsia="宋体" w:cs="宋体"/>
                <w:sz w:val="18"/>
                <w:szCs w:val="18"/>
              </w:rPr>
            </w:pPr>
            <w:r>
              <w:rPr>
                <w:rFonts w:hint="eastAsia" w:ascii="宋体" w:hAnsi="宋体" w:eastAsia="宋体" w:cs="宋体"/>
                <w:sz w:val="18"/>
                <w:szCs w:val="18"/>
              </w:rPr>
              <w:t>网络广告设计与制作能力（设计软件基础）</w:t>
            </w:r>
          </w:p>
        </w:tc>
        <w:tc>
          <w:tcPr>
            <w:tcW w:w="1255" w:type="dxa"/>
            <w:vAlign w:val="center"/>
          </w:tcPr>
          <w:p>
            <w:pPr>
              <w:jc w:val="center"/>
              <w:rPr>
                <w:rFonts w:ascii="宋体" w:hAnsi="宋体" w:eastAsia="宋体" w:cs="宋体"/>
                <w:sz w:val="18"/>
                <w:szCs w:val="18"/>
              </w:rPr>
            </w:pPr>
            <w:r>
              <w:rPr>
                <w:rFonts w:hint="eastAsia" w:ascii="宋体" w:hAnsi="宋体" w:eastAsia="宋体" w:cs="宋体"/>
                <w:sz w:val="18"/>
                <w:szCs w:val="18"/>
              </w:rPr>
              <w:t>Photoshop</w:t>
            </w:r>
          </w:p>
        </w:tc>
        <w:tc>
          <w:tcPr>
            <w:tcW w:w="1298" w:type="dxa"/>
            <w:vAlign w:val="center"/>
          </w:tcPr>
          <w:p>
            <w:pPr>
              <w:jc w:val="center"/>
              <w:rPr>
                <w:rFonts w:ascii="宋体" w:hAnsi="宋体" w:eastAsia="宋体" w:cs="宋体"/>
                <w:sz w:val="18"/>
                <w:szCs w:val="18"/>
              </w:rPr>
            </w:pPr>
            <w:r>
              <w:rPr>
                <w:rFonts w:hint="eastAsia" w:ascii="宋体" w:hAnsi="宋体" w:eastAsia="宋体" w:cs="宋体"/>
                <w:sz w:val="18"/>
                <w:szCs w:val="18"/>
              </w:rPr>
              <w:t>艺术教研室</w:t>
            </w:r>
          </w:p>
        </w:tc>
        <w:tc>
          <w:tcPr>
            <w:tcW w:w="1185" w:type="dxa"/>
            <w:vAlign w:val="center"/>
          </w:tcPr>
          <w:p>
            <w:pPr>
              <w:jc w:val="center"/>
              <w:rPr>
                <w:rFonts w:ascii="宋体" w:hAnsi="宋体" w:eastAsia="宋体" w:cs="宋体"/>
                <w:sz w:val="18"/>
                <w:szCs w:val="18"/>
              </w:rPr>
            </w:pPr>
            <w:r>
              <w:rPr>
                <w:rFonts w:hint="eastAsia" w:ascii="宋体" w:hAnsi="宋体" w:eastAsia="宋体" w:cs="宋体"/>
                <w:sz w:val="18"/>
                <w:szCs w:val="18"/>
              </w:rPr>
              <w:t>暑期社会实践</w:t>
            </w:r>
          </w:p>
        </w:tc>
        <w:tc>
          <w:tcPr>
            <w:tcW w:w="1225" w:type="dxa"/>
            <w:vAlign w:val="center"/>
          </w:tcPr>
          <w:p>
            <w:pPr>
              <w:jc w:val="center"/>
              <w:rPr>
                <w:rFonts w:ascii="宋体" w:hAnsi="宋体" w:eastAsia="宋体" w:cs="宋体"/>
                <w:sz w:val="18"/>
                <w:szCs w:val="18"/>
              </w:rPr>
            </w:pPr>
            <w:r>
              <w:rPr>
                <w:rFonts w:hint="eastAsia" w:ascii="宋体" w:hAnsi="宋体" w:eastAsia="宋体" w:cs="宋体"/>
                <w:sz w:val="18"/>
                <w:szCs w:val="18"/>
              </w:rPr>
              <w:t>学工处·团委·武装部、建筑与艺术系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职前素质提升教育阶段</w:t>
            </w:r>
          </w:p>
        </w:tc>
        <w:tc>
          <w:tcPr>
            <w:tcW w:w="709"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第2学期至第4学期</w:t>
            </w:r>
          </w:p>
        </w:tc>
        <w:tc>
          <w:tcPr>
            <w:tcW w:w="1699" w:type="dxa"/>
            <w:vAlign w:val="center"/>
          </w:tcPr>
          <w:p>
            <w:pPr>
              <w:rPr>
                <w:rFonts w:ascii="宋体" w:hAnsi="宋体" w:eastAsia="宋体" w:cs="宋体"/>
                <w:sz w:val="18"/>
                <w:szCs w:val="18"/>
              </w:rPr>
            </w:pPr>
            <w:r>
              <w:rPr>
                <w:rFonts w:hint="eastAsia" w:ascii="宋体" w:hAnsi="宋体" w:eastAsia="宋体" w:cs="宋体"/>
                <w:sz w:val="18"/>
                <w:szCs w:val="18"/>
              </w:rPr>
              <w:t>专业创新创业素质</w:t>
            </w:r>
          </w:p>
        </w:tc>
        <w:tc>
          <w:tcPr>
            <w:tcW w:w="1255" w:type="dxa"/>
            <w:vAlign w:val="center"/>
          </w:tcPr>
          <w:p>
            <w:pPr>
              <w:rPr>
                <w:rFonts w:ascii="宋体" w:hAnsi="宋体" w:eastAsia="宋体" w:cs="宋体"/>
                <w:sz w:val="18"/>
                <w:szCs w:val="18"/>
              </w:rPr>
            </w:pPr>
            <w:r>
              <w:rPr>
                <w:rFonts w:hint="eastAsia" w:ascii="宋体" w:hAnsi="宋体" w:eastAsia="宋体" w:cs="宋体"/>
                <w:sz w:val="18"/>
                <w:szCs w:val="18"/>
              </w:rPr>
              <w:t>字体与版式设计</w:t>
            </w:r>
          </w:p>
        </w:tc>
        <w:tc>
          <w:tcPr>
            <w:tcW w:w="1298" w:type="dxa"/>
            <w:vAlign w:val="center"/>
          </w:tcPr>
          <w:p>
            <w:pPr>
              <w:jc w:val="center"/>
              <w:rPr>
                <w:rFonts w:ascii="宋体" w:hAnsi="宋体" w:eastAsia="宋体" w:cs="宋体"/>
                <w:sz w:val="18"/>
                <w:szCs w:val="18"/>
              </w:rPr>
            </w:pPr>
            <w:r>
              <w:rPr>
                <w:rFonts w:hint="eastAsia" w:ascii="宋体" w:hAnsi="宋体" w:eastAsia="宋体" w:cs="宋体"/>
                <w:sz w:val="18"/>
                <w:szCs w:val="18"/>
              </w:rPr>
              <w:t>艺术教研室</w:t>
            </w:r>
          </w:p>
        </w:tc>
        <w:tc>
          <w:tcPr>
            <w:tcW w:w="1185" w:type="dxa"/>
            <w:vAlign w:val="center"/>
          </w:tcPr>
          <w:p>
            <w:pPr>
              <w:jc w:val="center"/>
              <w:rPr>
                <w:rFonts w:ascii="宋体" w:hAnsi="宋体" w:eastAsia="宋体" w:cs="宋体"/>
                <w:sz w:val="18"/>
                <w:szCs w:val="18"/>
              </w:rPr>
            </w:pPr>
            <w:r>
              <w:rPr>
                <w:rFonts w:hint="eastAsia" w:ascii="宋体" w:hAnsi="宋体" w:eastAsia="宋体" w:cs="宋体"/>
                <w:sz w:val="18"/>
                <w:szCs w:val="18"/>
              </w:rPr>
              <w:t>创新、创业实践</w:t>
            </w:r>
          </w:p>
        </w:tc>
        <w:tc>
          <w:tcPr>
            <w:tcW w:w="1225" w:type="dxa"/>
            <w:vAlign w:val="center"/>
          </w:tcPr>
          <w:p>
            <w:pPr>
              <w:jc w:val="center"/>
              <w:rPr>
                <w:rFonts w:ascii="宋体" w:hAnsi="宋体" w:eastAsia="宋体" w:cs="宋体"/>
                <w:sz w:val="18"/>
                <w:szCs w:val="18"/>
              </w:rPr>
            </w:pPr>
            <w:r>
              <w:rPr>
                <w:rFonts w:hint="eastAsia" w:ascii="宋体" w:hAnsi="宋体" w:eastAsia="宋体" w:cs="宋体"/>
                <w:sz w:val="18"/>
                <w:szCs w:val="18"/>
              </w:rPr>
              <w:t>艺术教研室、就业处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jc w:val="center"/>
              <w:rPr>
                <w:rFonts w:ascii="宋体" w:hAnsi="宋体" w:eastAsia="宋体" w:cs="宋体"/>
                <w:sz w:val="18"/>
                <w:szCs w:val="18"/>
              </w:rPr>
            </w:pPr>
          </w:p>
        </w:tc>
        <w:tc>
          <w:tcPr>
            <w:tcW w:w="709" w:type="dxa"/>
            <w:vMerge w:val="continue"/>
            <w:vAlign w:val="center"/>
          </w:tcPr>
          <w:p>
            <w:pPr>
              <w:jc w:val="center"/>
              <w:rPr>
                <w:rFonts w:ascii="宋体" w:hAnsi="宋体" w:eastAsia="宋体" w:cs="宋体"/>
                <w:sz w:val="18"/>
                <w:szCs w:val="18"/>
              </w:rPr>
            </w:pPr>
          </w:p>
        </w:tc>
        <w:tc>
          <w:tcPr>
            <w:tcW w:w="1699" w:type="dxa"/>
            <w:vAlign w:val="center"/>
          </w:tcPr>
          <w:p>
            <w:pPr>
              <w:rPr>
                <w:rFonts w:ascii="宋体" w:hAnsi="宋体" w:eastAsia="宋体" w:cs="宋体"/>
                <w:sz w:val="18"/>
                <w:szCs w:val="18"/>
              </w:rPr>
            </w:pPr>
            <w:r>
              <w:rPr>
                <w:rFonts w:hint="eastAsia" w:ascii="宋体" w:hAnsi="宋体" w:eastAsia="宋体" w:cs="宋体"/>
                <w:sz w:val="18"/>
                <w:szCs w:val="18"/>
              </w:rPr>
              <w:t>网络广告设计与制作能力（网络视频广告设计）</w:t>
            </w:r>
          </w:p>
        </w:tc>
        <w:tc>
          <w:tcPr>
            <w:tcW w:w="1255" w:type="dxa"/>
            <w:vAlign w:val="center"/>
          </w:tcPr>
          <w:p>
            <w:pPr>
              <w:rPr>
                <w:rFonts w:ascii="宋体" w:hAnsi="宋体" w:eastAsia="宋体" w:cs="宋体"/>
                <w:sz w:val="18"/>
                <w:szCs w:val="18"/>
              </w:rPr>
            </w:pPr>
            <w:r>
              <w:rPr>
                <w:rFonts w:hint="eastAsia" w:ascii="宋体" w:hAnsi="宋体" w:eastAsia="宋体" w:cs="宋体"/>
                <w:sz w:val="18"/>
                <w:szCs w:val="18"/>
              </w:rPr>
              <w:t>广告摄影与摄像、非线性编辑</w:t>
            </w:r>
          </w:p>
        </w:tc>
        <w:tc>
          <w:tcPr>
            <w:tcW w:w="1298" w:type="dxa"/>
            <w:vAlign w:val="center"/>
          </w:tcPr>
          <w:p>
            <w:pPr>
              <w:jc w:val="center"/>
              <w:rPr>
                <w:rFonts w:ascii="宋体" w:hAnsi="宋体" w:eastAsia="宋体" w:cs="宋体"/>
                <w:sz w:val="18"/>
                <w:szCs w:val="18"/>
              </w:rPr>
            </w:pPr>
            <w:r>
              <w:rPr>
                <w:rFonts w:hint="eastAsia" w:ascii="宋体" w:hAnsi="宋体" w:eastAsia="宋体" w:cs="宋体"/>
                <w:sz w:val="18"/>
                <w:szCs w:val="18"/>
              </w:rPr>
              <w:t>艺术教研室</w:t>
            </w:r>
          </w:p>
        </w:tc>
        <w:tc>
          <w:tcPr>
            <w:tcW w:w="1185" w:type="dxa"/>
            <w:vAlign w:val="center"/>
          </w:tcPr>
          <w:p>
            <w:pPr>
              <w:rPr>
                <w:rFonts w:ascii="宋体" w:hAnsi="宋体" w:eastAsia="宋体" w:cs="宋体"/>
                <w:sz w:val="18"/>
                <w:szCs w:val="18"/>
              </w:rPr>
            </w:pPr>
            <w:r>
              <w:rPr>
                <w:rFonts w:hint="eastAsia" w:ascii="宋体" w:hAnsi="宋体" w:eastAsia="宋体" w:cs="宋体"/>
                <w:sz w:val="18"/>
                <w:szCs w:val="18"/>
              </w:rPr>
              <w:t>专题讲座、专业社团</w:t>
            </w:r>
          </w:p>
        </w:tc>
        <w:tc>
          <w:tcPr>
            <w:tcW w:w="1225" w:type="dxa"/>
            <w:vAlign w:val="center"/>
          </w:tcPr>
          <w:p>
            <w:pPr>
              <w:jc w:val="center"/>
              <w:rPr>
                <w:rFonts w:ascii="宋体" w:hAnsi="宋体" w:eastAsia="宋体" w:cs="宋体"/>
                <w:sz w:val="18"/>
                <w:szCs w:val="18"/>
              </w:rPr>
            </w:pPr>
            <w:r>
              <w:rPr>
                <w:rFonts w:hint="eastAsia" w:ascii="宋体" w:hAnsi="宋体" w:eastAsia="宋体" w:cs="宋体"/>
                <w:sz w:val="18"/>
                <w:szCs w:val="18"/>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jc w:val="center"/>
              <w:rPr>
                <w:rFonts w:ascii="宋体" w:hAnsi="宋体" w:eastAsia="宋体" w:cs="宋体"/>
                <w:sz w:val="18"/>
                <w:szCs w:val="18"/>
              </w:rPr>
            </w:pPr>
          </w:p>
        </w:tc>
        <w:tc>
          <w:tcPr>
            <w:tcW w:w="709" w:type="dxa"/>
            <w:vMerge w:val="continue"/>
            <w:vAlign w:val="center"/>
          </w:tcPr>
          <w:p>
            <w:pPr>
              <w:jc w:val="center"/>
              <w:rPr>
                <w:rFonts w:ascii="宋体" w:hAnsi="宋体" w:eastAsia="宋体" w:cs="宋体"/>
                <w:sz w:val="18"/>
                <w:szCs w:val="18"/>
              </w:rPr>
            </w:pPr>
          </w:p>
        </w:tc>
        <w:tc>
          <w:tcPr>
            <w:tcW w:w="1699" w:type="dxa"/>
            <w:vAlign w:val="center"/>
          </w:tcPr>
          <w:p>
            <w:pPr>
              <w:rPr>
                <w:rFonts w:ascii="宋体" w:hAnsi="宋体" w:eastAsia="宋体" w:cs="宋体"/>
                <w:sz w:val="18"/>
                <w:szCs w:val="18"/>
              </w:rPr>
            </w:pPr>
            <w:r>
              <w:rPr>
                <w:rFonts w:hint="eastAsia" w:ascii="宋体" w:hAnsi="宋体" w:eastAsia="宋体" w:cs="宋体"/>
                <w:sz w:val="18"/>
                <w:szCs w:val="18"/>
              </w:rPr>
              <w:t>网络广告设计与制作能力(网页设计)</w:t>
            </w:r>
          </w:p>
        </w:tc>
        <w:tc>
          <w:tcPr>
            <w:tcW w:w="1255" w:type="dxa"/>
            <w:vAlign w:val="center"/>
          </w:tcPr>
          <w:p>
            <w:pPr>
              <w:rPr>
                <w:rFonts w:ascii="宋体" w:hAnsi="宋体" w:eastAsia="宋体" w:cs="宋体"/>
                <w:sz w:val="18"/>
                <w:szCs w:val="18"/>
              </w:rPr>
            </w:pPr>
            <w:r>
              <w:rPr>
                <w:rFonts w:hint="eastAsia" w:ascii="宋体" w:hAnsi="宋体" w:eastAsia="宋体" w:cs="宋体"/>
                <w:sz w:val="18"/>
                <w:szCs w:val="18"/>
              </w:rPr>
              <w:t>网页设计、网络广告设计设计</w:t>
            </w:r>
          </w:p>
        </w:tc>
        <w:tc>
          <w:tcPr>
            <w:tcW w:w="1298" w:type="dxa"/>
            <w:vAlign w:val="center"/>
          </w:tcPr>
          <w:p>
            <w:pPr>
              <w:jc w:val="center"/>
              <w:rPr>
                <w:rFonts w:ascii="宋体" w:hAnsi="宋体" w:eastAsia="宋体" w:cs="宋体"/>
                <w:sz w:val="18"/>
                <w:szCs w:val="18"/>
              </w:rPr>
            </w:pPr>
            <w:r>
              <w:rPr>
                <w:rFonts w:hint="eastAsia" w:ascii="宋体" w:hAnsi="宋体" w:eastAsia="宋体" w:cs="宋体"/>
                <w:sz w:val="18"/>
                <w:szCs w:val="18"/>
              </w:rPr>
              <w:t>艺术教研室</w:t>
            </w:r>
          </w:p>
        </w:tc>
        <w:tc>
          <w:tcPr>
            <w:tcW w:w="1185" w:type="dxa"/>
            <w:vAlign w:val="center"/>
          </w:tcPr>
          <w:p>
            <w:pPr>
              <w:rPr>
                <w:rFonts w:ascii="宋体" w:hAnsi="宋体" w:eastAsia="宋体" w:cs="宋体"/>
                <w:sz w:val="18"/>
                <w:szCs w:val="18"/>
              </w:rPr>
            </w:pPr>
            <w:r>
              <w:rPr>
                <w:rFonts w:hint="eastAsia" w:ascii="宋体" w:hAnsi="宋体" w:eastAsia="宋体" w:cs="宋体"/>
                <w:sz w:val="18"/>
                <w:szCs w:val="18"/>
              </w:rPr>
              <w:t>专题讲座、专业社团</w:t>
            </w:r>
          </w:p>
        </w:tc>
        <w:tc>
          <w:tcPr>
            <w:tcW w:w="1225" w:type="dxa"/>
            <w:vAlign w:val="center"/>
          </w:tcPr>
          <w:p>
            <w:pPr>
              <w:jc w:val="center"/>
              <w:rPr>
                <w:rFonts w:ascii="宋体" w:hAnsi="宋体" w:eastAsia="宋体" w:cs="宋体"/>
                <w:sz w:val="18"/>
                <w:szCs w:val="18"/>
              </w:rPr>
            </w:pPr>
            <w:r>
              <w:rPr>
                <w:rFonts w:hint="eastAsia" w:ascii="宋体" w:hAnsi="宋体" w:eastAsia="宋体" w:cs="宋体"/>
                <w:sz w:val="18"/>
                <w:szCs w:val="18"/>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jc w:val="center"/>
              <w:rPr>
                <w:rFonts w:ascii="宋体" w:hAnsi="宋体" w:eastAsia="宋体" w:cs="宋体"/>
                <w:sz w:val="18"/>
                <w:szCs w:val="18"/>
              </w:rPr>
            </w:pPr>
          </w:p>
        </w:tc>
        <w:tc>
          <w:tcPr>
            <w:tcW w:w="709" w:type="dxa"/>
            <w:vMerge w:val="continue"/>
            <w:vAlign w:val="center"/>
          </w:tcPr>
          <w:p>
            <w:pPr>
              <w:jc w:val="center"/>
              <w:rPr>
                <w:rFonts w:ascii="宋体" w:hAnsi="宋体" w:eastAsia="宋体" w:cs="宋体"/>
                <w:sz w:val="18"/>
                <w:szCs w:val="18"/>
              </w:rPr>
            </w:pPr>
          </w:p>
        </w:tc>
        <w:tc>
          <w:tcPr>
            <w:tcW w:w="1699" w:type="dxa"/>
            <w:vAlign w:val="center"/>
          </w:tcPr>
          <w:p>
            <w:pPr>
              <w:rPr>
                <w:rFonts w:ascii="宋体" w:hAnsi="宋体" w:eastAsia="宋体" w:cs="宋体"/>
                <w:sz w:val="18"/>
                <w:szCs w:val="18"/>
              </w:rPr>
            </w:pPr>
            <w:r>
              <w:rPr>
                <w:rFonts w:hint="eastAsia" w:ascii="宋体" w:hAnsi="宋体" w:eastAsia="宋体" w:cs="宋体"/>
                <w:sz w:val="18"/>
                <w:szCs w:val="18"/>
              </w:rPr>
              <w:t>广告理论素养</w:t>
            </w:r>
          </w:p>
        </w:tc>
        <w:tc>
          <w:tcPr>
            <w:tcW w:w="1255" w:type="dxa"/>
            <w:vAlign w:val="center"/>
          </w:tcPr>
          <w:p>
            <w:pPr>
              <w:rPr>
                <w:rFonts w:ascii="宋体" w:hAnsi="宋体" w:eastAsia="宋体" w:cs="宋体"/>
                <w:sz w:val="18"/>
                <w:szCs w:val="18"/>
              </w:rPr>
            </w:pPr>
            <w:r>
              <w:rPr>
                <w:rFonts w:hint="eastAsia" w:ascii="宋体" w:hAnsi="宋体" w:eastAsia="宋体" w:cs="宋体"/>
                <w:sz w:val="18"/>
                <w:szCs w:val="18"/>
              </w:rPr>
              <w:t>广告心理学、</w:t>
            </w:r>
          </w:p>
        </w:tc>
        <w:tc>
          <w:tcPr>
            <w:tcW w:w="1298" w:type="dxa"/>
            <w:vAlign w:val="center"/>
          </w:tcPr>
          <w:p>
            <w:pPr>
              <w:jc w:val="center"/>
              <w:rPr>
                <w:rFonts w:ascii="宋体" w:hAnsi="宋体" w:eastAsia="宋体" w:cs="宋体"/>
                <w:sz w:val="18"/>
                <w:szCs w:val="18"/>
              </w:rPr>
            </w:pPr>
            <w:r>
              <w:rPr>
                <w:rFonts w:hint="eastAsia" w:ascii="宋体" w:hAnsi="宋体" w:eastAsia="宋体" w:cs="宋体"/>
                <w:sz w:val="18"/>
                <w:szCs w:val="18"/>
              </w:rPr>
              <w:t>艺术教研室</w:t>
            </w:r>
          </w:p>
        </w:tc>
        <w:tc>
          <w:tcPr>
            <w:tcW w:w="1185" w:type="dxa"/>
            <w:vAlign w:val="center"/>
          </w:tcPr>
          <w:p>
            <w:pPr>
              <w:rPr>
                <w:rFonts w:ascii="宋体" w:hAnsi="宋体" w:eastAsia="宋体" w:cs="宋体"/>
                <w:sz w:val="18"/>
                <w:szCs w:val="18"/>
              </w:rPr>
            </w:pPr>
            <w:r>
              <w:rPr>
                <w:rFonts w:hint="eastAsia" w:ascii="宋体" w:hAnsi="宋体" w:eastAsia="宋体" w:cs="宋体"/>
                <w:sz w:val="18"/>
                <w:szCs w:val="18"/>
              </w:rPr>
              <w:t>专题讲座、专业社团</w:t>
            </w:r>
          </w:p>
        </w:tc>
        <w:tc>
          <w:tcPr>
            <w:tcW w:w="1225" w:type="dxa"/>
            <w:vAlign w:val="center"/>
          </w:tcPr>
          <w:p>
            <w:pPr>
              <w:jc w:val="center"/>
              <w:rPr>
                <w:rFonts w:ascii="宋体" w:hAnsi="宋体" w:eastAsia="宋体" w:cs="宋体"/>
                <w:sz w:val="18"/>
                <w:szCs w:val="18"/>
              </w:rPr>
            </w:pPr>
            <w:r>
              <w:rPr>
                <w:rFonts w:hint="eastAsia" w:ascii="宋体" w:hAnsi="宋体" w:eastAsia="宋体" w:cs="宋体"/>
                <w:sz w:val="18"/>
                <w:szCs w:val="18"/>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毕业教育阶段</w:t>
            </w:r>
          </w:p>
        </w:tc>
        <w:tc>
          <w:tcPr>
            <w:tcW w:w="709"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第5学期至第6学期</w:t>
            </w:r>
          </w:p>
        </w:tc>
        <w:tc>
          <w:tcPr>
            <w:tcW w:w="1699" w:type="dxa"/>
            <w:vAlign w:val="center"/>
          </w:tcPr>
          <w:p>
            <w:pPr>
              <w:rPr>
                <w:rFonts w:ascii="宋体" w:hAnsi="宋体" w:eastAsia="宋体" w:cs="宋体"/>
                <w:sz w:val="18"/>
                <w:szCs w:val="18"/>
              </w:rPr>
            </w:pPr>
            <w:r>
              <w:rPr>
                <w:rFonts w:hint="eastAsia" w:ascii="宋体" w:hAnsi="宋体" w:eastAsia="宋体" w:cs="宋体"/>
                <w:sz w:val="18"/>
                <w:szCs w:val="18"/>
              </w:rPr>
              <w:t>广告创意方法与思维能力</w:t>
            </w:r>
          </w:p>
        </w:tc>
        <w:tc>
          <w:tcPr>
            <w:tcW w:w="1255" w:type="dxa"/>
            <w:vAlign w:val="center"/>
          </w:tcPr>
          <w:p>
            <w:pPr>
              <w:rPr>
                <w:rFonts w:ascii="宋体" w:hAnsi="宋体" w:eastAsia="宋体" w:cs="宋体"/>
                <w:sz w:val="18"/>
                <w:szCs w:val="18"/>
              </w:rPr>
            </w:pPr>
            <w:r>
              <w:rPr>
                <w:rFonts w:hint="eastAsia" w:ascii="宋体" w:hAnsi="宋体" w:eastAsia="宋体" w:cs="宋体"/>
                <w:sz w:val="18"/>
                <w:szCs w:val="18"/>
              </w:rPr>
              <w:t>广告创意与表现</w:t>
            </w:r>
          </w:p>
        </w:tc>
        <w:tc>
          <w:tcPr>
            <w:tcW w:w="1298" w:type="dxa"/>
            <w:vAlign w:val="center"/>
          </w:tcPr>
          <w:p>
            <w:pPr>
              <w:jc w:val="center"/>
              <w:rPr>
                <w:rFonts w:ascii="宋体" w:hAnsi="宋体" w:eastAsia="宋体" w:cs="宋体"/>
                <w:sz w:val="18"/>
                <w:szCs w:val="18"/>
              </w:rPr>
            </w:pPr>
            <w:r>
              <w:rPr>
                <w:rFonts w:hint="eastAsia" w:ascii="宋体" w:hAnsi="宋体" w:eastAsia="宋体" w:cs="宋体"/>
                <w:sz w:val="18"/>
                <w:szCs w:val="18"/>
              </w:rPr>
              <w:t>艺术教研室</w:t>
            </w:r>
          </w:p>
        </w:tc>
        <w:tc>
          <w:tcPr>
            <w:tcW w:w="1185" w:type="dxa"/>
            <w:vAlign w:val="center"/>
          </w:tcPr>
          <w:p>
            <w:pPr>
              <w:rPr>
                <w:rFonts w:ascii="宋体" w:hAnsi="宋体" w:eastAsia="宋体" w:cs="宋体"/>
                <w:sz w:val="18"/>
                <w:szCs w:val="18"/>
              </w:rPr>
            </w:pPr>
            <w:r>
              <w:rPr>
                <w:rFonts w:hint="eastAsia" w:ascii="宋体" w:hAnsi="宋体" w:eastAsia="宋体" w:cs="宋体"/>
                <w:sz w:val="18"/>
                <w:szCs w:val="18"/>
              </w:rPr>
              <w:t>专题讲座、专业社团</w:t>
            </w:r>
          </w:p>
        </w:tc>
        <w:tc>
          <w:tcPr>
            <w:tcW w:w="1225" w:type="dxa"/>
            <w:vAlign w:val="center"/>
          </w:tcPr>
          <w:p>
            <w:pPr>
              <w:jc w:val="center"/>
              <w:rPr>
                <w:rFonts w:ascii="宋体" w:hAnsi="宋体" w:eastAsia="宋体" w:cs="宋体"/>
                <w:sz w:val="18"/>
                <w:szCs w:val="18"/>
              </w:rPr>
            </w:pPr>
            <w:r>
              <w:rPr>
                <w:rFonts w:hint="eastAsia" w:ascii="宋体" w:hAnsi="宋体" w:eastAsia="宋体" w:cs="宋体"/>
                <w:sz w:val="18"/>
                <w:szCs w:val="18"/>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jc w:val="center"/>
              <w:rPr>
                <w:rFonts w:ascii="宋体" w:hAnsi="宋体" w:eastAsia="宋体" w:cs="宋体"/>
                <w:sz w:val="18"/>
                <w:szCs w:val="18"/>
              </w:rPr>
            </w:pPr>
          </w:p>
        </w:tc>
        <w:tc>
          <w:tcPr>
            <w:tcW w:w="709" w:type="dxa"/>
            <w:vMerge w:val="continue"/>
            <w:vAlign w:val="center"/>
          </w:tcPr>
          <w:p>
            <w:pPr>
              <w:jc w:val="center"/>
              <w:rPr>
                <w:rFonts w:ascii="宋体" w:hAnsi="宋体" w:eastAsia="宋体" w:cs="宋体"/>
                <w:sz w:val="18"/>
                <w:szCs w:val="18"/>
              </w:rPr>
            </w:pPr>
          </w:p>
        </w:tc>
        <w:tc>
          <w:tcPr>
            <w:tcW w:w="1699" w:type="dxa"/>
            <w:vAlign w:val="center"/>
          </w:tcPr>
          <w:p>
            <w:pPr>
              <w:rPr>
                <w:rFonts w:ascii="宋体" w:hAnsi="宋体" w:eastAsia="宋体" w:cs="宋体"/>
                <w:sz w:val="18"/>
                <w:szCs w:val="18"/>
              </w:rPr>
            </w:pPr>
            <w:r>
              <w:rPr>
                <w:rFonts w:hint="eastAsia" w:ascii="宋体" w:hAnsi="宋体" w:eastAsia="宋体" w:cs="宋体"/>
                <w:sz w:val="18"/>
                <w:szCs w:val="18"/>
              </w:rPr>
              <w:t>广告策划与推广能力</w:t>
            </w:r>
          </w:p>
        </w:tc>
        <w:tc>
          <w:tcPr>
            <w:tcW w:w="1255" w:type="dxa"/>
            <w:vAlign w:val="center"/>
          </w:tcPr>
          <w:p>
            <w:pPr>
              <w:rPr>
                <w:rFonts w:ascii="宋体" w:hAnsi="宋体" w:eastAsia="宋体" w:cs="宋体"/>
                <w:sz w:val="18"/>
                <w:szCs w:val="18"/>
              </w:rPr>
            </w:pPr>
            <w:r>
              <w:rPr>
                <w:rFonts w:hint="eastAsia" w:ascii="宋体" w:hAnsi="宋体" w:eastAsia="宋体" w:cs="宋体"/>
                <w:sz w:val="18"/>
                <w:szCs w:val="18"/>
              </w:rPr>
              <w:t>网络营销与策划、广告文案</w:t>
            </w:r>
          </w:p>
        </w:tc>
        <w:tc>
          <w:tcPr>
            <w:tcW w:w="1298" w:type="dxa"/>
            <w:vAlign w:val="center"/>
          </w:tcPr>
          <w:p>
            <w:pPr>
              <w:jc w:val="center"/>
              <w:rPr>
                <w:rFonts w:ascii="宋体" w:hAnsi="宋体" w:eastAsia="宋体" w:cs="宋体"/>
                <w:sz w:val="18"/>
                <w:szCs w:val="18"/>
              </w:rPr>
            </w:pPr>
            <w:r>
              <w:rPr>
                <w:rFonts w:hint="eastAsia" w:ascii="宋体" w:hAnsi="宋体" w:eastAsia="宋体" w:cs="宋体"/>
                <w:sz w:val="18"/>
                <w:szCs w:val="18"/>
              </w:rPr>
              <w:t>艺术教研室</w:t>
            </w:r>
          </w:p>
        </w:tc>
        <w:tc>
          <w:tcPr>
            <w:tcW w:w="1185" w:type="dxa"/>
            <w:vAlign w:val="center"/>
          </w:tcPr>
          <w:p>
            <w:pPr>
              <w:rPr>
                <w:rFonts w:ascii="宋体" w:hAnsi="宋体" w:eastAsia="宋体" w:cs="宋体"/>
                <w:b/>
                <w:bCs/>
                <w:sz w:val="18"/>
                <w:szCs w:val="18"/>
              </w:rPr>
            </w:pPr>
            <w:r>
              <w:rPr>
                <w:rFonts w:hint="eastAsia" w:ascii="宋体" w:hAnsi="宋体" w:eastAsia="宋体" w:cs="宋体"/>
                <w:sz w:val="18"/>
                <w:szCs w:val="18"/>
              </w:rPr>
              <w:t>专题讲座、专业社团</w:t>
            </w:r>
          </w:p>
        </w:tc>
        <w:tc>
          <w:tcPr>
            <w:tcW w:w="1225" w:type="dxa"/>
            <w:vAlign w:val="center"/>
          </w:tcPr>
          <w:p>
            <w:pPr>
              <w:jc w:val="center"/>
              <w:rPr>
                <w:rFonts w:ascii="宋体" w:hAnsi="宋体" w:eastAsia="宋体" w:cs="宋体"/>
                <w:sz w:val="18"/>
                <w:szCs w:val="18"/>
              </w:rPr>
            </w:pPr>
            <w:r>
              <w:rPr>
                <w:rFonts w:hint="eastAsia" w:ascii="宋体" w:hAnsi="宋体" w:eastAsia="宋体" w:cs="宋体"/>
                <w:sz w:val="18"/>
                <w:szCs w:val="18"/>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jc w:val="center"/>
              <w:rPr>
                <w:rFonts w:ascii="宋体" w:hAnsi="宋体" w:eastAsia="宋体" w:cs="宋体"/>
                <w:sz w:val="18"/>
                <w:szCs w:val="18"/>
              </w:rPr>
            </w:pPr>
          </w:p>
        </w:tc>
        <w:tc>
          <w:tcPr>
            <w:tcW w:w="709" w:type="dxa"/>
            <w:vMerge w:val="continue"/>
            <w:vAlign w:val="center"/>
          </w:tcPr>
          <w:p>
            <w:pPr>
              <w:jc w:val="center"/>
              <w:rPr>
                <w:rFonts w:ascii="宋体" w:hAnsi="宋体" w:eastAsia="宋体" w:cs="宋体"/>
                <w:sz w:val="18"/>
                <w:szCs w:val="18"/>
              </w:rPr>
            </w:pPr>
          </w:p>
        </w:tc>
        <w:tc>
          <w:tcPr>
            <w:tcW w:w="1699" w:type="dxa"/>
            <w:vAlign w:val="center"/>
          </w:tcPr>
          <w:p>
            <w:pPr>
              <w:rPr>
                <w:rFonts w:ascii="宋体" w:hAnsi="宋体" w:eastAsia="宋体" w:cs="宋体"/>
                <w:sz w:val="18"/>
                <w:szCs w:val="18"/>
              </w:rPr>
            </w:pPr>
            <w:r>
              <w:rPr>
                <w:rFonts w:hint="eastAsia" w:ascii="宋体" w:hAnsi="宋体" w:eastAsia="宋体" w:cs="宋体"/>
                <w:sz w:val="18"/>
                <w:szCs w:val="18"/>
              </w:rPr>
              <w:t>网络广告及界面实际操作能力</w:t>
            </w:r>
          </w:p>
        </w:tc>
        <w:tc>
          <w:tcPr>
            <w:tcW w:w="1255" w:type="dxa"/>
            <w:vAlign w:val="center"/>
          </w:tcPr>
          <w:p>
            <w:pPr>
              <w:rPr>
                <w:rFonts w:ascii="宋体" w:hAnsi="宋体" w:eastAsia="宋体" w:cs="宋体"/>
                <w:sz w:val="18"/>
                <w:szCs w:val="18"/>
              </w:rPr>
            </w:pPr>
            <w:r>
              <w:rPr>
                <w:rFonts w:hint="eastAsia" w:ascii="宋体" w:hAnsi="宋体" w:eastAsia="宋体" w:cs="宋体"/>
                <w:sz w:val="18"/>
                <w:szCs w:val="18"/>
              </w:rPr>
              <w:t>UI设计</w:t>
            </w:r>
          </w:p>
        </w:tc>
        <w:tc>
          <w:tcPr>
            <w:tcW w:w="1298" w:type="dxa"/>
            <w:vAlign w:val="center"/>
          </w:tcPr>
          <w:p>
            <w:pPr>
              <w:rPr>
                <w:rFonts w:ascii="宋体" w:hAnsi="宋体" w:eastAsia="宋体" w:cs="宋体"/>
                <w:sz w:val="18"/>
                <w:szCs w:val="18"/>
              </w:rPr>
            </w:pPr>
            <w:r>
              <w:rPr>
                <w:rFonts w:hint="eastAsia" w:ascii="宋体" w:hAnsi="宋体" w:eastAsia="宋体" w:cs="宋体"/>
                <w:sz w:val="18"/>
                <w:szCs w:val="18"/>
              </w:rPr>
              <w:t>艺术教研室</w:t>
            </w:r>
          </w:p>
        </w:tc>
        <w:tc>
          <w:tcPr>
            <w:tcW w:w="1185" w:type="dxa"/>
            <w:vAlign w:val="center"/>
          </w:tcPr>
          <w:p>
            <w:pPr>
              <w:rPr>
                <w:rFonts w:ascii="宋体" w:hAnsi="宋体" w:eastAsia="宋体" w:cs="宋体"/>
                <w:sz w:val="18"/>
                <w:szCs w:val="18"/>
              </w:rPr>
            </w:pPr>
            <w:r>
              <w:rPr>
                <w:rFonts w:hint="eastAsia" w:ascii="宋体" w:hAnsi="宋体" w:eastAsia="宋体" w:cs="宋体"/>
                <w:sz w:val="18"/>
                <w:szCs w:val="18"/>
              </w:rPr>
              <w:t>社会实践、专题讲座、专业社团</w:t>
            </w:r>
          </w:p>
        </w:tc>
        <w:tc>
          <w:tcPr>
            <w:tcW w:w="1225" w:type="dxa"/>
            <w:vAlign w:val="center"/>
          </w:tcPr>
          <w:p>
            <w:pPr>
              <w:rPr>
                <w:rFonts w:ascii="宋体" w:hAnsi="宋体" w:eastAsia="宋体" w:cs="宋体"/>
                <w:sz w:val="18"/>
                <w:szCs w:val="18"/>
              </w:rPr>
            </w:pPr>
            <w:r>
              <w:rPr>
                <w:rFonts w:hint="eastAsia" w:ascii="宋体" w:hAnsi="宋体" w:eastAsia="宋体" w:cs="宋体"/>
                <w:sz w:val="18"/>
                <w:szCs w:val="18"/>
              </w:rPr>
              <w:t>学工处·团委·武装部、专业系</w:t>
            </w:r>
          </w:p>
        </w:tc>
      </w:tr>
    </w:tbl>
    <w:p>
      <w:pPr>
        <w:ind w:firstLine="420" w:firstLineChars="200"/>
        <w:rPr>
          <w:rFonts w:ascii="宋体" w:hAnsi="宋体" w:eastAsia="宋体" w:cs="宋体"/>
          <w:bCs/>
        </w:rPr>
      </w:pPr>
      <w:r>
        <w:rPr>
          <w:rFonts w:hint="eastAsia" w:ascii="宋体" w:hAnsi="宋体" w:eastAsia="宋体" w:cs="宋体"/>
          <w:bCs/>
        </w:rPr>
        <w:t>（二）制度保障</w:t>
      </w:r>
    </w:p>
    <w:p>
      <w:pPr>
        <w:snapToGrid w:val="0"/>
        <w:ind w:firstLine="420"/>
        <w:rPr>
          <w:rFonts w:ascii="宋体" w:hAnsi="宋体" w:eastAsia="宋体" w:cs="宋体"/>
          <w:szCs w:val="21"/>
        </w:rPr>
      </w:pPr>
      <w:r>
        <w:rPr>
          <w:rFonts w:hint="eastAsia" w:ascii="宋体" w:hAnsi="宋体" w:eastAsia="宋体" w:cs="宋体"/>
          <w:szCs w:val="21"/>
        </w:rPr>
        <w:t>为保障专业人才培养方案的运行实施，学校建立有完整的教学质量监控体系。</w:t>
      </w:r>
    </w:p>
    <w:p>
      <w:pPr>
        <w:snapToGrid w:val="0"/>
        <w:ind w:firstLine="420"/>
        <w:rPr>
          <w:rFonts w:ascii="宋体" w:hAnsi="宋体" w:eastAsia="宋体" w:cs="宋体"/>
          <w:szCs w:val="21"/>
        </w:rPr>
      </w:pPr>
    </w:p>
    <w:p>
      <w:pPr>
        <w:snapToGrid w:val="0"/>
        <w:jc w:val="center"/>
        <w:rPr>
          <w:rFonts w:ascii="宋体" w:hAnsi="宋体" w:eastAsia="宋体" w:cs="宋体"/>
          <w:sz w:val="18"/>
          <w:szCs w:val="18"/>
        </w:rPr>
      </w:pPr>
      <w:r>
        <w:rPr>
          <w:rFonts w:hint="eastAsia" w:ascii="宋体" w:hAnsi="宋体" w:eastAsia="宋体" w:cs="宋体"/>
          <w:b/>
          <w:sz w:val="18"/>
          <w:szCs w:val="18"/>
        </w:rPr>
        <w:t>方案实施保障制度一览表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tblHeader/>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spacing w:line="240" w:lineRule="exact"/>
              <w:jc w:val="center"/>
              <w:rPr>
                <w:rFonts w:ascii="宋体" w:hAnsi="宋体" w:eastAsia="宋体" w:cs="宋体"/>
                <w:bCs/>
                <w:sz w:val="18"/>
                <w:szCs w:val="18"/>
              </w:rPr>
            </w:pPr>
            <w:r>
              <w:rPr>
                <w:rFonts w:hint="eastAsia" w:ascii="宋体" w:hAnsi="宋体" w:eastAsia="宋体" w:cs="宋体"/>
                <w:bCs/>
                <w:sz w:val="18"/>
                <w:szCs w:val="18"/>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spacing w:line="240" w:lineRule="exact"/>
              <w:jc w:val="center"/>
              <w:rPr>
                <w:rFonts w:ascii="宋体" w:hAnsi="宋体" w:eastAsia="宋体" w:cs="宋体"/>
                <w:bCs/>
                <w:sz w:val="18"/>
                <w:szCs w:val="18"/>
              </w:rPr>
            </w:pPr>
            <w:r>
              <w:rPr>
                <w:rFonts w:hint="eastAsia" w:ascii="宋体" w:hAnsi="宋体" w:eastAsia="宋体" w:cs="宋体"/>
                <w:bCs/>
                <w:sz w:val="18"/>
                <w:szCs w:val="18"/>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spacing w:line="240" w:lineRule="exact"/>
              <w:jc w:val="center"/>
              <w:rPr>
                <w:rFonts w:ascii="宋体" w:hAnsi="宋体" w:eastAsia="宋体" w:cs="宋体"/>
                <w:sz w:val="18"/>
                <w:szCs w:val="18"/>
              </w:rPr>
            </w:pPr>
            <w:r>
              <w:rPr>
                <w:rFonts w:hint="eastAsia" w:ascii="宋体" w:hAnsi="宋体" w:eastAsia="宋体" w:cs="宋体"/>
                <w:sz w:val="18"/>
                <w:szCs w:val="18"/>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spacing w:line="240" w:lineRule="exact"/>
              <w:jc w:val="left"/>
              <w:rPr>
                <w:rFonts w:ascii="宋体" w:hAnsi="宋体" w:eastAsia="宋体" w:cs="宋体"/>
                <w:sz w:val="18"/>
                <w:szCs w:val="18"/>
              </w:rPr>
            </w:pPr>
            <w:r>
              <w:rPr>
                <w:rFonts w:hint="eastAsia" w:ascii="宋体" w:hAnsi="宋体" w:eastAsia="宋体" w:cs="宋体"/>
                <w:sz w:val="18"/>
                <w:szCs w:val="18"/>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240" w:lineRule="exact"/>
              <w:jc w:val="center"/>
              <w:rPr>
                <w:rFonts w:ascii="宋体" w:hAnsi="宋体" w:eastAsia="宋体" w:cs="宋体"/>
                <w:sz w:val="18"/>
                <w:szCs w:val="18"/>
              </w:rPr>
            </w:pPr>
            <w:r>
              <w:rPr>
                <w:rFonts w:hint="eastAsia" w:ascii="宋体" w:hAnsi="宋体" w:eastAsia="宋体" w:cs="宋体"/>
                <w:sz w:val="18"/>
                <w:szCs w:val="18"/>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240" w:lineRule="exact"/>
              <w:jc w:val="left"/>
              <w:rPr>
                <w:rFonts w:ascii="宋体" w:hAnsi="宋体" w:eastAsia="宋体" w:cs="宋体"/>
                <w:sz w:val="18"/>
                <w:szCs w:val="18"/>
              </w:rPr>
            </w:pPr>
            <w:r>
              <w:rPr>
                <w:rFonts w:hint="eastAsia" w:ascii="宋体" w:hAnsi="宋体" w:eastAsia="宋体" w:cs="宋体"/>
                <w:sz w:val="18"/>
                <w:szCs w:val="18"/>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240" w:lineRule="exact"/>
              <w:jc w:val="center"/>
              <w:rPr>
                <w:rFonts w:ascii="宋体" w:hAnsi="宋体" w:eastAsia="宋体" w:cs="宋体"/>
                <w:sz w:val="18"/>
                <w:szCs w:val="18"/>
              </w:rPr>
            </w:pPr>
            <w:r>
              <w:rPr>
                <w:rFonts w:hint="eastAsia" w:ascii="宋体" w:hAnsi="宋体" w:eastAsia="宋体" w:cs="宋体"/>
                <w:sz w:val="18"/>
                <w:szCs w:val="18"/>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240" w:lineRule="exact"/>
              <w:jc w:val="left"/>
              <w:rPr>
                <w:rFonts w:ascii="宋体" w:hAnsi="宋体" w:eastAsia="宋体" w:cs="宋体"/>
                <w:sz w:val="18"/>
                <w:szCs w:val="18"/>
              </w:rPr>
            </w:pPr>
            <w:r>
              <w:rPr>
                <w:rFonts w:hint="eastAsia" w:ascii="宋体" w:hAnsi="宋体" w:eastAsia="宋体" w:cs="宋体"/>
                <w:sz w:val="18"/>
                <w:szCs w:val="18"/>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240" w:lineRule="exact"/>
              <w:jc w:val="center"/>
              <w:rPr>
                <w:rFonts w:ascii="宋体" w:hAnsi="宋体" w:eastAsia="宋体" w:cs="宋体"/>
                <w:sz w:val="18"/>
                <w:szCs w:val="18"/>
              </w:rPr>
            </w:pPr>
            <w:r>
              <w:rPr>
                <w:rFonts w:hint="eastAsia" w:ascii="宋体" w:hAnsi="宋体" w:eastAsia="宋体" w:cs="宋体"/>
                <w:sz w:val="18"/>
                <w:szCs w:val="18"/>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240" w:lineRule="exact"/>
              <w:jc w:val="left"/>
              <w:rPr>
                <w:rFonts w:ascii="宋体" w:hAnsi="宋体" w:eastAsia="宋体" w:cs="宋体"/>
                <w:sz w:val="18"/>
                <w:szCs w:val="18"/>
              </w:rPr>
            </w:pPr>
            <w:r>
              <w:rPr>
                <w:rFonts w:hint="eastAsia" w:ascii="宋体" w:hAnsi="宋体" w:eastAsia="宋体" w:cs="宋体"/>
                <w:kern w:val="36"/>
                <w:sz w:val="18"/>
                <w:szCs w:val="18"/>
              </w:rPr>
              <w:t>新聘教师培训办法；</w:t>
            </w:r>
            <w:r>
              <w:rPr>
                <w:rFonts w:hint="eastAsia" w:ascii="宋体" w:hAnsi="宋体" w:eastAsia="宋体" w:cs="宋体"/>
                <w:kern w:val="0"/>
                <w:sz w:val="18"/>
                <w:szCs w:val="18"/>
              </w:rPr>
              <w:t>双师型教师认定办法；</w:t>
            </w:r>
            <w:r>
              <w:rPr>
                <w:rFonts w:hint="eastAsia" w:ascii="宋体" w:hAnsi="宋体" w:eastAsia="宋体" w:cs="宋体"/>
                <w:sz w:val="18"/>
                <w:szCs w:val="18"/>
              </w:rPr>
              <w:t>专任教师赴企业挂职锻炼管理暂行办法；</w:t>
            </w:r>
            <w:r>
              <w:rPr>
                <w:rFonts w:hint="eastAsia" w:ascii="宋体" w:hAnsi="宋体" w:eastAsia="宋体" w:cs="宋体"/>
                <w:kern w:val="0"/>
                <w:sz w:val="18"/>
                <w:szCs w:val="18"/>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240" w:lineRule="exact"/>
              <w:jc w:val="center"/>
              <w:rPr>
                <w:rFonts w:ascii="宋体" w:hAnsi="宋体" w:eastAsia="宋体" w:cs="宋体"/>
                <w:sz w:val="18"/>
                <w:szCs w:val="18"/>
              </w:rPr>
            </w:pPr>
            <w:r>
              <w:rPr>
                <w:rFonts w:hint="eastAsia" w:ascii="宋体" w:hAnsi="宋体" w:eastAsia="宋体" w:cs="宋体"/>
                <w:sz w:val="18"/>
                <w:szCs w:val="18"/>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240" w:lineRule="exact"/>
              <w:jc w:val="left"/>
              <w:rPr>
                <w:rFonts w:ascii="宋体" w:hAnsi="宋体" w:eastAsia="宋体" w:cs="宋体"/>
                <w:sz w:val="18"/>
                <w:szCs w:val="18"/>
              </w:rPr>
            </w:pPr>
            <w:r>
              <w:rPr>
                <w:rFonts w:hint="eastAsia" w:ascii="宋体" w:hAnsi="宋体" w:eastAsia="宋体" w:cs="宋体"/>
                <w:sz w:val="18"/>
                <w:szCs w:val="18"/>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240" w:lineRule="exact"/>
              <w:jc w:val="center"/>
              <w:rPr>
                <w:rFonts w:ascii="宋体" w:hAnsi="宋体" w:eastAsia="宋体" w:cs="宋体"/>
                <w:sz w:val="18"/>
                <w:szCs w:val="18"/>
              </w:rPr>
            </w:pPr>
            <w:r>
              <w:rPr>
                <w:rFonts w:hint="eastAsia" w:ascii="宋体" w:hAnsi="宋体" w:eastAsia="宋体" w:cs="宋体"/>
                <w:sz w:val="18"/>
                <w:szCs w:val="18"/>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240" w:lineRule="exact"/>
              <w:jc w:val="left"/>
              <w:rPr>
                <w:rFonts w:ascii="宋体" w:hAnsi="宋体" w:eastAsia="宋体" w:cs="宋体"/>
                <w:sz w:val="18"/>
                <w:szCs w:val="18"/>
              </w:rPr>
            </w:pPr>
            <w:r>
              <w:rPr>
                <w:rFonts w:hint="eastAsia" w:ascii="宋体" w:hAnsi="宋体" w:eastAsia="宋体" w:cs="宋体"/>
                <w:sz w:val="18"/>
                <w:szCs w:val="18"/>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240" w:lineRule="exact"/>
              <w:jc w:val="center"/>
              <w:rPr>
                <w:rFonts w:ascii="宋体" w:hAnsi="宋体" w:eastAsia="宋体" w:cs="宋体"/>
                <w:sz w:val="18"/>
                <w:szCs w:val="18"/>
              </w:rPr>
            </w:pPr>
            <w:r>
              <w:rPr>
                <w:rFonts w:hint="eastAsia" w:ascii="宋体" w:hAnsi="宋体" w:eastAsia="宋体" w:cs="宋体"/>
                <w:sz w:val="18"/>
                <w:szCs w:val="18"/>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240" w:lineRule="exact"/>
              <w:jc w:val="left"/>
              <w:rPr>
                <w:rFonts w:ascii="宋体" w:hAnsi="宋体" w:eastAsia="宋体" w:cs="宋体"/>
                <w:sz w:val="18"/>
                <w:szCs w:val="18"/>
              </w:rPr>
            </w:pPr>
            <w:r>
              <w:rPr>
                <w:rFonts w:hint="eastAsia" w:ascii="宋体" w:hAnsi="宋体" w:eastAsia="宋体" w:cs="宋体"/>
                <w:sz w:val="18"/>
                <w:szCs w:val="18"/>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spacing w:line="240" w:lineRule="exact"/>
              <w:jc w:val="center"/>
              <w:rPr>
                <w:rFonts w:ascii="宋体" w:hAnsi="宋体" w:eastAsia="宋体" w:cs="宋体"/>
                <w:sz w:val="18"/>
                <w:szCs w:val="18"/>
              </w:rPr>
            </w:pPr>
            <w:r>
              <w:rPr>
                <w:rFonts w:hint="eastAsia" w:ascii="宋体" w:hAnsi="宋体" w:eastAsia="宋体" w:cs="宋体"/>
                <w:sz w:val="18"/>
                <w:szCs w:val="18"/>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spacing w:line="240" w:lineRule="exact"/>
              <w:jc w:val="left"/>
              <w:rPr>
                <w:rFonts w:ascii="宋体" w:hAnsi="宋体" w:eastAsia="宋体" w:cs="宋体"/>
                <w:sz w:val="18"/>
                <w:szCs w:val="18"/>
              </w:rPr>
            </w:pPr>
            <w:r>
              <w:rPr>
                <w:rFonts w:hint="eastAsia" w:ascii="宋体" w:hAnsi="宋体" w:eastAsia="宋体" w:cs="宋体"/>
                <w:sz w:val="18"/>
                <w:szCs w:val="18"/>
              </w:rPr>
              <w:t>学生管理实操手册；毕业生毕业资格审查管理办法；学生考勤制度；学生违纪处分实施细则。</w:t>
            </w:r>
          </w:p>
        </w:tc>
      </w:tr>
    </w:tbl>
    <w:p>
      <w:pPr>
        <w:snapToGrid w:val="0"/>
        <w:ind w:firstLine="482"/>
        <w:outlineLvl w:val="0"/>
        <w:rPr>
          <w:rFonts w:ascii="宋体" w:hAnsi="宋体" w:eastAsia="宋体" w:cs="宋体"/>
          <w:b/>
          <w:sz w:val="24"/>
        </w:rPr>
      </w:pPr>
      <w:bookmarkStart w:id="7" w:name="_Toc327706751"/>
    </w:p>
    <w:p>
      <w:pPr>
        <w:snapToGrid w:val="0"/>
        <w:ind w:firstLine="482"/>
        <w:outlineLvl w:val="0"/>
        <w:rPr>
          <w:rFonts w:ascii="宋体" w:hAnsi="宋体" w:eastAsia="宋体" w:cs="宋体"/>
          <w:b/>
          <w:sz w:val="24"/>
        </w:rPr>
      </w:pPr>
      <w:r>
        <w:rPr>
          <w:rFonts w:hint="eastAsia" w:ascii="宋体" w:hAnsi="宋体" w:eastAsia="宋体" w:cs="宋体"/>
          <w:b/>
          <w:sz w:val="24"/>
        </w:rPr>
        <w:t>十、毕业条件</w:t>
      </w:r>
      <w:bookmarkEnd w:id="7"/>
    </w:p>
    <w:p>
      <w:pPr>
        <w:ind w:firstLine="210" w:firstLineChars="100"/>
        <w:rPr>
          <w:rFonts w:ascii="宋体" w:hAnsi="宋体" w:eastAsia="宋体" w:cs="宋体"/>
        </w:rPr>
      </w:pPr>
      <w:r>
        <w:rPr>
          <w:rFonts w:hint="eastAsia" w:ascii="宋体" w:hAnsi="宋体" w:eastAsia="宋体" w:cs="宋体"/>
        </w:rPr>
        <w:t>学生必须修满</w:t>
      </w:r>
      <w:r>
        <w:rPr>
          <w:rFonts w:ascii="宋体" w:hAnsi="宋体" w:eastAsia="宋体" w:cs="宋体"/>
          <w:sz w:val="18"/>
          <w:szCs w:val="18"/>
        </w:rPr>
        <w:t>17</w:t>
      </w:r>
      <w:r>
        <w:rPr>
          <w:rFonts w:hint="eastAsia" w:ascii="宋体" w:hAnsi="宋体" w:eastAsia="宋体" w:cs="宋体"/>
          <w:sz w:val="18"/>
          <w:szCs w:val="18"/>
        </w:rPr>
        <w:t>1</w:t>
      </w:r>
      <w:r>
        <w:rPr>
          <w:rFonts w:ascii="宋体" w:hAnsi="宋体" w:eastAsia="宋体" w:cs="宋体"/>
          <w:sz w:val="18"/>
          <w:szCs w:val="18"/>
        </w:rPr>
        <w:t>.5</w:t>
      </w:r>
      <w:r>
        <w:rPr>
          <w:rFonts w:hint="eastAsia" w:ascii="宋体" w:hAnsi="宋体" w:eastAsia="宋体" w:cs="宋体"/>
        </w:rPr>
        <w:t>学分，所有课程全部考核合格，并参加完成半年顶岗实习方可准许毕业。</w:t>
      </w:r>
    </w:p>
    <w:p>
      <w:pPr>
        <w:snapToGrid w:val="0"/>
        <w:ind w:firstLine="482"/>
        <w:outlineLvl w:val="0"/>
        <w:rPr>
          <w:rFonts w:hint="eastAsia" w:ascii="宋体" w:hAnsi="宋体" w:eastAsia="宋体" w:cs="宋体"/>
          <w:b/>
          <w:sz w:val="24"/>
        </w:rPr>
      </w:pPr>
      <w:bookmarkStart w:id="8" w:name="_Toc327706756"/>
    </w:p>
    <w:p>
      <w:pPr>
        <w:snapToGrid w:val="0"/>
        <w:ind w:firstLine="482"/>
        <w:outlineLvl w:val="0"/>
        <w:rPr>
          <w:rFonts w:hint="eastAsia" w:ascii="宋体" w:hAnsi="宋体" w:eastAsia="宋体" w:cs="宋体"/>
          <w:b/>
          <w:sz w:val="24"/>
        </w:rPr>
      </w:pPr>
    </w:p>
    <w:p>
      <w:pPr>
        <w:snapToGrid w:val="0"/>
        <w:ind w:firstLine="482"/>
        <w:outlineLvl w:val="0"/>
        <w:rPr>
          <w:rFonts w:hint="eastAsia" w:ascii="宋体" w:hAnsi="宋体" w:eastAsia="宋体" w:cs="宋体"/>
          <w:b/>
          <w:sz w:val="24"/>
        </w:rPr>
      </w:pPr>
    </w:p>
    <w:p>
      <w:pPr>
        <w:snapToGrid w:val="0"/>
        <w:ind w:firstLine="482"/>
        <w:outlineLvl w:val="0"/>
        <w:rPr>
          <w:rFonts w:hint="eastAsia" w:ascii="宋体" w:hAnsi="宋体" w:eastAsia="宋体" w:cs="宋体"/>
          <w:b/>
          <w:sz w:val="24"/>
        </w:rPr>
      </w:pPr>
    </w:p>
    <w:p>
      <w:pPr>
        <w:snapToGrid w:val="0"/>
        <w:ind w:firstLine="482"/>
        <w:outlineLvl w:val="0"/>
        <w:rPr>
          <w:rFonts w:hint="eastAsia" w:ascii="宋体" w:hAnsi="宋体" w:eastAsia="宋体" w:cs="宋体"/>
          <w:b/>
          <w:sz w:val="24"/>
        </w:rPr>
      </w:pPr>
    </w:p>
    <w:p>
      <w:pPr>
        <w:snapToGrid w:val="0"/>
        <w:ind w:firstLine="482"/>
        <w:outlineLvl w:val="0"/>
        <w:rPr>
          <w:rFonts w:ascii="宋体" w:hAnsi="宋体" w:eastAsia="宋体" w:cs="宋体"/>
          <w:b/>
          <w:sz w:val="24"/>
        </w:rPr>
      </w:pPr>
    </w:p>
    <w:p>
      <w:pPr>
        <w:snapToGrid w:val="0"/>
        <w:ind w:firstLine="482"/>
        <w:outlineLvl w:val="0"/>
        <w:rPr>
          <w:rFonts w:ascii="宋体" w:hAnsi="宋体" w:eastAsia="宋体" w:cs="宋体"/>
          <w:b/>
          <w:sz w:val="24"/>
        </w:rPr>
      </w:pPr>
      <w:r>
        <w:rPr>
          <w:rFonts w:hint="eastAsia" w:ascii="宋体" w:hAnsi="宋体" w:eastAsia="宋体" w:cs="宋体"/>
          <w:b/>
          <w:sz w:val="24"/>
        </w:rPr>
        <w:t>十一、专业教学指导委员会成员表</w:t>
      </w:r>
      <w:bookmarkEnd w:id="8"/>
    </w:p>
    <w:p>
      <w:pPr>
        <w:snapToGrid w:val="0"/>
        <w:ind w:firstLine="482"/>
        <w:outlineLvl w:val="0"/>
        <w:rPr>
          <w:rFonts w:ascii="宋体" w:hAnsi="宋体" w:eastAsia="宋体" w:cs="宋体"/>
          <w:b/>
          <w:sz w:val="24"/>
        </w:rPr>
      </w:pPr>
    </w:p>
    <w:p>
      <w:pPr>
        <w:snapToGrid w:val="0"/>
        <w:ind w:firstLine="361"/>
        <w:jc w:val="center"/>
        <w:rPr>
          <w:rFonts w:ascii="宋体" w:hAnsi="宋体" w:eastAsia="宋体" w:cs="宋体"/>
          <w:b/>
          <w:sz w:val="18"/>
          <w:szCs w:val="18"/>
        </w:rPr>
      </w:pPr>
      <w:r>
        <w:rPr>
          <w:rFonts w:hint="eastAsia" w:ascii="宋体" w:hAnsi="宋体" w:eastAsia="宋体" w:cs="宋体"/>
          <w:b/>
          <w:sz w:val="18"/>
          <w:szCs w:val="18"/>
        </w:rPr>
        <w:t>专业教学指导委员会成员一览表</w:t>
      </w:r>
    </w:p>
    <w:p>
      <w:pPr>
        <w:snapToGrid w:val="0"/>
        <w:ind w:firstLine="361"/>
        <w:jc w:val="center"/>
        <w:rPr>
          <w:rFonts w:ascii="宋体" w:hAnsi="宋体" w:eastAsia="宋体" w:cs="宋体"/>
          <w:sz w:val="18"/>
          <w:szCs w:val="18"/>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605"/>
        <w:gridCol w:w="840"/>
        <w:gridCol w:w="804"/>
        <w:gridCol w:w="798"/>
        <w:gridCol w:w="1995"/>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vAlign w:val="center"/>
          </w:tcPr>
          <w:p>
            <w:pPr>
              <w:tabs>
                <w:tab w:val="left" w:pos="900"/>
              </w:tabs>
              <w:snapToGrid w:val="0"/>
              <w:jc w:val="center"/>
              <w:rPr>
                <w:rFonts w:ascii="宋体" w:hAnsi="宋体" w:eastAsia="宋体" w:cs="宋体"/>
                <w:bCs/>
                <w:sz w:val="18"/>
                <w:szCs w:val="18"/>
              </w:rPr>
            </w:pPr>
            <w:r>
              <w:rPr>
                <w:rFonts w:hint="eastAsia" w:ascii="宋体" w:hAnsi="宋体" w:eastAsia="宋体" w:cs="宋体"/>
                <w:bCs/>
                <w:sz w:val="18"/>
                <w:szCs w:val="18"/>
              </w:rPr>
              <w:t>序号</w:t>
            </w:r>
          </w:p>
        </w:tc>
        <w:tc>
          <w:tcPr>
            <w:tcW w:w="821" w:type="dxa"/>
            <w:vMerge w:val="restart"/>
            <w:shd w:val="clear" w:color="auto" w:fill="FFFFFF"/>
            <w:vAlign w:val="center"/>
          </w:tcPr>
          <w:p>
            <w:pPr>
              <w:tabs>
                <w:tab w:val="left" w:pos="900"/>
              </w:tabs>
              <w:snapToGrid w:val="0"/>
              <w:jc w:val="center"/>
              <w:rPr>
                <w:rFonts w:ascii="宋体" w:hAnsi="宋体" w:eastAsia="宋体" w:cs="宋体"/>
                <w:bCs/>
                <w:sz w:val="18"/>
                <w:szCs w:val="18"/>
              </w:rPr>
            </w:pPr>
            <w:r>
              <w:rPr>
                <w:rFonts w:hint="eastAsia" w:ascii="宋体" w:hAnsi="宋体" w:eastAsia="宋体" w:cs="宋体"/>
                <w:bCs/>
                <w:sz w:val="18"/>
                <w:szCs w:val="18"/>
              </w:rPr>
              <w:t>姓名</w:t>
            </w:r>
          </w:p>
        </w:tc>
        <w:tc>
          <w:tcPr>
            <w:tcW w:w="2605" w:type="dxa"/>
            <w:vMerge w:val="restart"/>
            <w:shd w:val="clear" w:color="auto" w:fill="FFFFFF"/>
            <w:vAlign w:val="center"/>
          </w:tcPr>
          <w:p>
            <w:pPr>
              <w:tabs>
                <w:tab w:val="left" w:pos="900"/>
              </w:tabs>
              <w:snapToGrid w:val="0"/>
              <w:jc w:val="center"/>
              <w:rPr>
                <w:rFonts w:ascii="宋体" w:hAnsi="宋体" w:eastAsia="宋体" w:cs="宋体"/>
                <w:bCs/>
                <w:sz w:val="18"/>
                <w:szCs w:val="18"/>
              </w:rPr>
            </w:pPr>
            <w:r>
              <w:rPr>
                <w:rFonts w:hint="eastAsia" w:ascii="宋体" w:hAnsi="宋体" w:eastAsia="宋体" w:cs="宋体"/>
                <w:bCs/>
                <w:sz w:val="18"/>
                <w:szCs w:val="18"/>
              </w:rPr>
              <w:t>单位</w:t>
            </w:r>
          </w:p>
        </w:tc>
        <w:tc>
          <w:tcPr>
            <w:tcW w:w="840" w:type="dxa"/>
            <w:vMerge w:val="restart"/>
            <w:shd w:val="clear" w:color="auto" w:fill="FFFFFF"/>
            <w:vAlign w:val="center"/>
          </w:tcPr>
          <w:p>
            <w:pPr>
              <w:tabs>
                <w:tab w:val="left" w:pos="900"/>
              </w:tabs>
              <w:snapToGrid w:val="0"/>
              <w:jc w:val="center"/>
              <w:rPr>
                <w:rFonts w:ascii="宋体" w:hAnsi="宋体" w:eastAsia="宋体" w:cs="宋体"/>
                <w:bCs/>
                <w:sz w:val="18"/>
                <w:szCs w:val="18"/>
              </w:rPr>
            </w:pPr>
            <w:r>
              <w:rPr>
                <w:rFonts w:hint="eastAsia" w:ascii="宋体" w:hAnsi="宋体" w:eastAsia="宋体" w:cs="宋体"/>
                <w:bCs/>
                <w:sz w:val="18"/>
                <w:szCs w:val="18"/>
              </w:rPr>
              <w:t>职称</w:t>
            </w:r>
          </w:p>
        </w:tc>
        <w:tc>
          <w:tcPr>
            <w:tcW w:w="804" w:type="dxa"/>
            <w:vMerge w:val="restart"/>
            <w:shd w:val="clear" w:color="auto" w:fill="FFFFFF"/>
            <w:vAlign w:val="center"/>
          </w:tcPr>
          <w:p>
            <w:pPr>
              <w:tabs>
                <w:tab w:val="left" w:pos="900"/>
              </w:tabs>
              <w:snapToGrid w:val="0"/>
              <w:jc w:val="center"/>
              <w:rPr>
                <w:rFonts w:ascii="宋体" w:hAnsi="宋体" w:eastAsia="宋体" w:cs="宋体"/>
                <w:bCs/>
                <w:sz w:val="18"/>
                <w:szCs w:val="18"/>
              </w:rPr>
            </w:pPr>
            <w:r>
              <w:rPr>
                <w:rFonts w:hint="eastAsia" w:ascii="宋体" w:hAnsi="宋体" w:eastAsia="宋体" w:cs="宋体"/>
                <w:bCs/>
                <w:sz w:val="18"/>
                <w:szCs w:val="18"/>
              </w:rPr>
              <w:t>职务</w:t>
            </w:r>
          </w:p>
        </w:tc>
        <w:tc>
          <w:tcPr>
            <w:tcW w:w="798" w:type="dxa"/>
            <w:vMerge w:val="restart"/>
            <w:shd w:val="clear" w:color="auto" w:fill="FFFFFF"/>
            <w:vAlign w:val="center"/>
          </w:tcPr>
          <w:p>
            <w:pPr>
              <w:tabs>
                <w:tab w:val="left" w:pos="900"/>
              </w:tabs>
              <w:snapToGrid w:val="0"/>
              <w:jc w:val="center"/>
              <w:rPr>
                <w:rFonts w:ascii="宋体" w:hAnsi="宋体" w:eastAsia="宋体" w:cs="宋体"/>
                <w:bCs/>
                <w:sz w:val="18"/>
                <w:szCs w:val="18"/>
              </w:rPr>
            </w:pPr>
            <w:r>
              <w:rPr>
                <w:rFonts w:hint="eastAsia" w:ascii="宋体" w:hAnsi="宋体" w:eastAsia="宋体" w:cs="宋体"/>
                <w:bCs/>
                <w:sz w:val="18"/>
                <w:szCs w:val="18"/>
              </w:rPr>
              <w:t>委员会</w:t>
            </w:r>
          </w:p>
          <w:p>
            <w:pPr>
              <w:tabs>
                <w:tab w:val="left" w:pos="900"/>
              </w:tabs>
              <w:snapToGrid w:val="0"/>
              <w:jc w:val="center"/>
              <w:rPr>
                <w:rFonts w:ascii="宋体" w:hAnsi="宋体" w:eastAsia="宋体" w:cs="宋体"/>
                <w:bCs/>
                <w:sz w:val="18"/>
                <w:szCs w:val="18"/>
              </w:rPr>
            </w:pPr>
            <w:r>
              <w:rPr>
                <w:rFonts w:hint="eastAsia" w:ascii="宋体" w:hAnsi="宋体" w:eastAsia="宋体" w:cs="宋体"/>
                <w:bCs/>
                <w:sz w:val="18"/>
                <w:szCs w:val="18"/>
              </w:rPr>
              <w:t>职务</w:t>
            </w:r>
          </w:p>
        </w:tc>
        <w:tc>
          <w:tcPr>
            <w:tcW w:w="3381" w:type="dxa"/>
            <w:gridSpan w:val="2"/>
            <w:tcBorders>
              <w:bottom w:val="single" w:color="auto" w:sz="4" w:space="0"/>
            </w:tcBorders>
            <w:shd w:val="clear" w:color="auto" w:fill="FFFFFF"/>
            <w:vAlign w:val="center"/>
          </w:tcPr>
          <w:p>
            <w:pPr>
              <w:tabs>
                <w:tab w:val="left" w:pos="900"/>
              </w:tabs>
              <w:snapToGrid w:val="0"/>
              <w:jc w:val="center"/>
              <w:rPr>
                <w:rFonts w:ascii="宋体" w:hAnsi="宋体" w:eastAsia="宋体" w:cs="宋体"/>
                <w:bCs/>
                <w:sz w:val="18"/>
                <w:szCs w:val="18"/>
              </w:rPr>
            </w:pPr>
            <w:r>
              <w:rPr>
                <w:rFonts w:hint="eastAsia" w:ascii="宋体" w:hAnsi="宋体" w:eastAsia="宋体" w:cs="宋体"/>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jc w:val="center"/>
              <w:rPr>
                <w:rFonts w:ascii="宋体" w:hAnsi="宋体" w:eastAsia="宋体" w:cs="宋体"/>
                <w:bCs/>
                <w:sz w:val="18"/>
                <w:szCs w:val="18"/>
              </w:rPr>
            </w:pPr>
          </w:p>
        </w:tc>
        <w:tc>
          <w:tcPr>
            <w:tcW w:w="821" w:type="dxa"/>
            <w:vMerge w:val="continue"/>
            <w:shd w:val="clear" w:color="auto" w:fill="FFFFFF"/>
            <w:vAlign w:val="center"/>
          </w:tcPr>
          <w:p>
            <w:pPr>
              <w:tabs>
                <w:tab w:val="left" w:pos="900"/>
              </w:tabs>
              <w:snapToGrid w:val="0"/>
              <w:jc w:val="center"/>
              <w:rPr>
                <w:rFonts w:ascii="宋体" w:hAnsi="宋体" w:eastAsia="宋体" w:cs="宋体"/>
                <w:bCs/>
                <w:sz w:val="18"/>
                <w:szCs w:val="18"/>
              </w:rPr>
            </w:pPr>
          </w:p>
        </w:tc>
        <w:tc>
          <w:tcPr>
            <w:tcW w:w="2605" w:type="dxa"/>
            <w:vMerge w:val="continue"/>
            <w:shd w:val="clear" w:color="auto" w:fill="FFFFFF"/>
            <w:vAlign w:val="center"/>
          </w:tcPr>
          <w:p>
            <w:pPr>
              <w:tabs>
                <w:tab w:val="left" w:pos="900"/>
              </w:tabs>
              <w:snapToGrid w:val="0"/>
              <w:jc w:val="center"/>
              <w:rPr>
                <w:rFonts w:ascii="宋体" w:hAnsi="宋体" w:eastAsia="宋体" w:cs="宋体"/>
                <w:bCs/>
                <w:sz w:val="18"/>
                <w:szCs w:val="18"/>
              </w:rPr>
            </w:pPr>
          </w:p>
        </w:tc>
        <w:tc>
          <w:tcPr>
            <w:tcW w:w="840" w:type="dxa"/>
            <w:vMerge w:val="continue"/>
            <w:shd w:val="clear" w:color="auto" w:fill="FFFFFF"/>
            <w:vAlign w:val="center"/>
          </w:tcPr>
          <w:p>
            <w:pPr>
              <w:tabs>
                <w:tab w:val="left" w:pos="900"/>
              </w:tabs>
              <w:snapToGrid w:val="0"/>
              <w:jc w:val="center"/>
              <w:rPr>
                <w:rFonts w:ascii="宋体" w:hAnsi="宋体" w:eastAsia="宋体" w:cs="宋体"/>
                <w:bCs/>
                <w:sz w:val="18"/>
                <w:szCs w:val="18"/>
              </w:rPr>
            </w:pPr>
          </w:p>
        </w:tc>
        <w:tc>
          <w:tcPr>
            <w:tcW w:w="804" w:type="dxa"/>
            <w:vMerge w:val="continue"/>
            <w:shd w:val="clear" w:color="auto" w:fill="FFFFFF"/>
            <w:vAlign w:val="center"/>
          </w:tcPr>
          <w:p>
            <w:pPr>
              <w:tabs>
                <w:tab w:val="left" w:pos="900"/>
              </w:tabs>
              <w:snapToGrid w:val="0"/>
              <w:jc w:val="center"/>
              <w:rPr>
                <w:rFonts w:ascii="宋体" w:hAnsi="宋体" w:eastAsia="宋体" w:cs="宋体"/>
                <w:bCs/>
                <w:sz w:val="18"/>
                <w:szCs w:val="18"/>
              </w:rPr>
            </w:pPr>
          </w:p>
        </w:tc>
        <w:tc>
          <w:tcPr>
            <w:tcW w:w="798" w:type="dxa"/>
            <w:vMerge w:val="continue"/>
            <w:shd w:val="clear" w:color="auto" w:fill="FFFFFF"/>
            <w:vAlign w:val="center"/>
          </w:tcPr>
          <w:p>
            <w:pPr>
              <w:tabs>
                <w:tab w:val="left" w:pos="900"/>
              </w:tabs>
              <w:snapToGrid w:val="0"/>
              <w:jc w:val="center"/>
              <w:rPr>
                <w:rFonts w:ascii="宋体" w:hAnsi="宋体" w:eastAsia="宋体" w:cs="宋体"/>
                <w:bCs/>
                <w:sz w:val="18"/>
                <w:szCs w:val="18"/>
              </w:rPr>
            </w:pPr>
          </w:p>
        </w:tc>
        <w:tc>
          <w:tcPr>
            <w:tcW w:w="1995" w:type="dxa"/>
            <w:shd w:val="clear" w:color="auto" w:fill="FFFFFF"/>
            <w:vAlign w:val="center"/>
          </w:tcPr>
          <w:p>
            <w:pPr>
              <w:tabs>
                <w:tab w:val="left" w:pos="900"/>
              </w:tabs>
              <w:snapToGrid w:val="0"/>
              <w:jc w:val="center"/>
              <w:rPr>
                <w:rFonts w:ascii="宋体" w:hAnsi="宋体" w:eastAsia="宋体" w:cs="宋体"/>
                <w:bCs/>
                <w:sz w:val="18"/>
                <w:szCs w:val="18"/>
              </w:rPr>
            </w:pPr>
            <w:r>
              <w:rPr>
                <w:rFonts w:hint="eastAsia" w:ascii="宋体" w:hAnsi="宋体" w:eastAsia="宋体" w:cs="宋体"/>
                <w:bCs/>
                <w:sz w:val="18"/>
                <w:szCs w:val="18"/>
              </w:rPr>
              <w:t>电子邮件</w:t>
            </w:r>
          </w:p>
        </w:tc>
        <w:tc>
          <w:tcPr>
            <w:tcW w:w="1386" w:type="dxa"/>
            <w:shd w:val="clear" w:color="auto" w:fill="FFFFFF"/>
            <w:vAlign w:val="center"/>
          </w:tcPr>
          <w:p>
            <w:pPr>
              <w:tabs>
                <w:tab w:val="left" w:pos="900"/>
              </w:tabs>
              <w:snapToGrid w:val="0"/>
              <w:jc w:val="center"/>
              <w:rPr>
                <w:rFonts w:ascii="宋体" w:hAnsi="宋体" w:eastAsia="宋体" w:cs="宋体"/>
                <w:bCs/>
                <w:sz w:val="18"/>
                <w:szCs w:val="18"/>
              </w:rPr>
            </w:pPr>
            <w:r>
              <w:rPr>
                <w:rFonts w:hint="eastAsia" w:ascii="宋体" w:hAnsi="宋体" w:eastAsia="宋体" w:cs="宋体"/>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821" w:type="dxa"/>
            <w:vAlign w:val="center"/>
          </w:tcPr>
          <w:p>
            <w:pPr>
              <w:jc w:val="center"/>
              <w:rPr>
                <w:rFonts w:ascii="宋体" w:hAnsi="宋体" w:eastAsia="宋体" w:cs="宋体"/>
                <w:sz w:val="18"/>
                <w:szCs w:val="18"/>
              </w:rPr>
            </w:pPr>
            <w:r>
              <w:rPr>
                <w:rFonts w:hint="eastAsia" w:ascii="宋体" w:hAnsi="宋体" w:eastAsia="宋体" w:cs="宋体"/>
                <w:sz w:val="18"/>
                <w:szCs w:val="18"/>
              </w:rPr>
              <w:t>何隆权</w:t>
            </w:r>
          </w:p>
        </w:tc>
        <w:tc>
          <w:tcPr>
            <w:tcW w:w="2605" w:type="dxa"/>
            <w:vAlign w:val="center"/>
          </w:tcPr>
          <w:p>
            <w:pPr>
              <w:jc w:val="center"/>
              <w:rPr>
                <w:rFonts w:ascii="宋体" w:hAnsi="宋体" w:eastAsia="宋体" w:cs="宋体"/>
                <w:sz w:val="18"/>
                <w:szCs w:val="18"/>
              </w:rPr>
            </w:pPr>
            <w:r>
              <w:rPr>
                <w:rFonts w:hint="eastAsia" w:ascii="宋体" w:hAnsi="宋体" w:eastAsia="宋体" w:cs="宋体"/>
                <w:sz w:val="18"/>
                <w:szCs w:val="18"/>
              </w:rPr>
              <w:t>江西省工业贸易职业技术学院</w:t>
            </w:r>
          </w:p>
        </w:tc>
        <w:tc>
          <w:tcPr>
            <w:tcW w:w="840" w:type="dxa"/>
            <w:vAlign w:val="center"/>
          </w:tcPr>
          <w:p>
            <w:pPr>
              <w:jc w:val="center"/>
              <w:rPr>
                <w:rFonts w:ascii="宋体" w:hAnsi="宋体" w:eastAsia="宋体" w:cs="宋体"/>
                <w:sz w:val="18"/>
                <w:szCs w:val="18"/>
              </w:rPr>
            </w:pPr>
            <w:r>
              <w:rPr>
                <w:rFonts w:hint="eastAsia" w:ascii="宋体" w:hAnsi="宋体" w:eastAsia="宋体" w:cs="宋体"/>
                <w:sz w:val="18"/>
                <w:szCs w:val="18"/>
              </w:rPr>
              <w:t>教授</w:t>
            </w:r>
          </w:p>
        </w:tc>
        <w:tc>
          <w:tcPr>
            <w:tcW w:w="804" w:type="dxa"/>
            <w:vAlign w:val="center"/>
          </w:tcPr>
          <w:p>
            <w:pPr>
              <w:jc w:val="center"/>
              <w:rPr>
                <w:rFonts w:ascii="宋体" w:hAnsi="宋体" w:eastAsia="宋体" w:cs="宋体"/>
                <w:sz w:val="18"/>
                <w:szCs w:val="18"/>
              </w:rPr>
            </w:pPr>
            <w:r>
              <w:rPr>
                <w:rFonts w:hint="eastAsia" w:ascii="宋体" w:hAnsi="宋体" w:eastAsia="宋体" w:cs="宋体"/>
                <w:sz w:val="18"/>
                <w:szCs w:val="18"/>
              </w:rPr>
              <w:t>系主任</w:t>
            </w:r>
          </w:p>
        </w:tc>
        <w:tc>
          <w:tcPr>
            <w:tcW w:w="798" w:type="dxa"/>
            <w:vAlign w:val="center"/>
          </w:tcPr>
          <w:p>
            <w:pPr>
              <w:jc w:val="center"/>
              <w:rPr>
                <w:rFonts w:ascii="宋体" w:hAnsi="宋体" w:eastAsia="宋体" w:cs="宋体"/>
                <w:sz w:val="18"/>
                <w:szCs w:val="18"/>
              </w:rPr>
            </w:pPr>
            <w:r>
              <w:rPr>
                <w:rFonts w:hint="eastAsia" w:ascii="宋体" w:hAnsi="宋体" w:eastAsia="宋体" w:cs="宋体"/>
                <w:sz w:val="18"/>
                <w:szCs w:val="18"/>
              </w:rPr>
              <w:t>主任</w:t>
            </w:r>
          </w:p>
        </w:tc>
        <w:tc>
          <w:tcPr>
            <w:tcW w:w="1995" w:type="dxa"/>
            <w:vAlign w:val="center"/>
          </w:tcPr>
          <w:p>
            <w:pPr>
              <w:jc w:val="center"/>
              <w:rPr>
                <w:rFonts w:ascii="宋体" w:hAnsi="宋体" w:eastAsia="宋体" w:cs="宋体"/>
                <w:sz w:val="18"/>
                <w:szCs w:val="18"/>
              </w:rPr>
            </w:pPr>
            <w:r>
              <w:rPr>
                <w:rFonts w:hint="eastAsia" w:ascii="宋体" w:hAnsi="宋体" w:eastAsia="宋体" w:cs="宋体"/>
                <w:sz w:val="18"/>
                <w:szCs w:val="18"/>
              </w:rPr>
              <w:t>1219640570@qq.com</w:t>
            </w:r>
          </w:p>
        </w:tc>
        <w:tc>
          <w:tcPr>
            <w:tcW w:w="1386" w:type="dxa"/>
            <w:vAlign w:val="center"/>
          </w:tcPr>
          <w:p>
            <w:pPr>
              <w:jc w:val="center"/>
              <w:rPr>
                <w:rFonts w:ascii="宋体" w:hAnsi="宋体" w:eastAsia="宋体" w:cs="宋体"/>
                <w:sz w:val="18"/>
                <w:szCs w:val="18"/>
              </w:rPr>
            </w:pPr>
            <w:r>
              <w:rPr>
                <w:rFonts w:hint="eastAsia" w:ascii="宋体" w:hAnsi="宋体" w:eastAsia="宋体" w:cs="宋体"/>
                <w:sz w:val="18"/>
                <w:szCs w:val="18"/>
              </w:rPr>
              <w:t>13979175692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441"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821" w:type="dxa"/>
            <w:vAlign w:val="center"/>
          </w:tcPr>
          <w:p>
            <w:pPr>
              <w:jc w:val="center"/>
              <w:rPr>
                <w:rFonts w:ascii="宋体" w:hAnsi="宋体" w:eastAsia="宋体" w:cs="宋体"/>
                <w:sz w:val="18"/>
                <w:szCs w:val="18"/>
              </w:rPr>
            </w:pPr>
            <w:r>
              <w:rPr>
                <w:rFonts w:hint="eastAsia" w:ascii="宋体" w:hAnsi="宋体" w:eastAsia="宋体" w:cs="宋体"/>
                <w:sz w:val="18"/>
                <w:szCs w:val="18"/>
              </w:rPr>
              <w:t>钟书平</w:t>
            </w:r>
          </w:p>
        </w:tc>
        <w:tc>
          <w:tcPr>
            <w:tcW w:w="2605" w:type="dxa"/>
            <w:vAlign w:val="center"/>
          </w:tcPr>
          <w:p>
            <w:pPr>
              <w:jc w:val="center"/>
              <w:rPr>
                <w:rFonts w:ascii="宋体" w:hAnsi="宋体" w:eastAsia="宋体" w:cs="宋体"/>
                <w:sz w:val="18"/>
                <w:szCs w:val="18"/>
              </w:rPr>
            </w:pPr>
            <w:r>
              <w:rPr>
                <w:rFonts w:hint="eastAsia" w:ascii="宋体" w:hAnsi="宋体" w:eastAsia="宋体" w:cs="宋体"/>
                <w:sz w:val="18"/>
                <w:szCs w:val="18"/>
              </w:rPr>
              <w:t>深圳大学新闻传播学院</w:t>
            </w:r>
          </w:p>
        </w:tc>
        <w:tc>
          <w:tcPr>
            <w:tcW w:w="840" w:type="dxa"/>
            <w:vAlign w:val="center"/>
          </w:tcPr>
          <w:p>
            <w:pPr>
              <w:jc w:val="center"/>
              <w:rPr>
                <w:rFonts w:ascii="宋体" w:hAnsi="宋体" w:eastAsia="宋体" w:cs="宋体"/>
                <w:kern w:val="0"/>
                <w:sz w:val="18"/>
                <w:szCs w:val="18"/>
              </w:rPr>
            </w:pPr>
            <w:r>
              <w:rPr>
                <w:rFonts w:hint="eastAsia" w:ascii="宋体" w:hAnsi="宋体" w:eastAsia="宋体" w:cs="宋体"/>
                <w:sz w:val="18"/>
                <w:szCs w:val="18"/>
              </w:rPr>
              <w:t>博士</w:t>
            </w:r>
          </w:p>
        </w:tc>
        <w:tc>
          <w:tcPr>
            <w:tcW w:w="804" w:type="dxa"/>
            <w:vAlign w:val="center"/>
          </w:tcPr>
          <w:p>
            <w:pPr>
              <w:jc w:val="center"/>
              <w:rPr>
                <w:rFonts w:ascii="宋体" w:hAnsi="宋体" w:eastAsia="宋体" w:cs="宋体"/>
                <w:sz w:val="18"/>
                <w:szCs w:val="18"/>
              </w:rPr>
            </w:pPr>
            <w:r>
              <w:rPr>
                <w:rFonts w:hint="eastAsia" w:ascii="宋体" w:hAnsi="宋体" w:eastAsia="宋体" w:cs="宋体"/>
                <w:sz w:val="18"/>
                <w:szCs w:val="18"/>
              </w:rPr>
              <w:t>工程师</w:t>
            </w:r>
          </w:p>
        </w:tc>
        <w:tc>
          <w:tcPr>
            <w:tcW w:w="798" w:type="dxa"/>
            <w:vAlign w:val="center"/>
          </w:tcPr>
          <w:p>
            <w:pPr>
              <w:jc w:val="center"/>
              <w:rPr>
                <w:rFonts w:ascii="宋体" w:hAnsi="宋体" w:eastAsia="宋体" w:cs="宋体"/>
                <w:sz w:val="18"/>
                <w:szCs w:val="18"/>
              </w:rPr>
            </w:pPr>
            <w:r>
              <w:rPr>
                <w:rFonts w:hint="eastAsia" w:ascii="宋体" w:hAnsi="宋体" w:eastAsia="宋体" w:cs="宋体"/>
                <w:sz w:val="18"/>
                <w:szCs w:val="18"/>
              </w:rPr>
              <w:t>副主任</w:t>
            </w:r>
          </w:p>
        </w:tc>
        <w:tc>
          <w:tcPr>
            <w:tcW w:w="1995" w:type="dxa"/>
            <w:vAlign w:val="center"/>
          </w:tcPr>
          <w:p>
            <w:pPr>
              <w:jc w:val="center"/>
              <w:rPr>
                <w:rFonts w:ascii="宋体" w:hAnsi="宋体" w:eastAsia="宋体" w:cs="宋体"/>
                <w:sz w:val="18"/>
                <w:szCs w:val="18"/>
              </w:rPr>
            </w:pPr>
            <w:r>
              <w:rPr>
                <w:rFonts w:hint="eastAsia" w:ascii="宋体" w:hAnsi="宋体" w:eastAsia="宋体" w:cs="宋体"/>
                <w:sz w:val="18"/>
                <w:szCs w:val="18"/>
              </w:rPr>
              <w:t>chopin.zhong@screendata.com.cn</w:t>
            </w:r>
          </w:p>
        </w:tc>
        <w:tc>
          <w:tcPr>
            <w:tcW w:w="1386" w:type="dxa"/>
            <w:vAlign w:val="center"/>
          </w:tcPr>
          <w:p>
            <w:pPr>
              <w:jc w:val="center"/>
              <w:rPr>
                <w:rFonts w:ascii="宋体" w:hAnsi="宋体" w:eastAsia="宋体" w:cs="宋体"/>
                <w:sz w:val="18"/>
                <w:szCs w:val="18"/>
              </w:rPr>
            </w:pPr>
            <w:r>
              <w:rPr>
                <w:rFonts w:hint="eastAsia" w:ascii="宋体" w:hAnsi="宋体" w:eastAsia="宋体" w:cs="宋体"/>
                <w:sz w:val="18"/>
                <w:szCs w:val="18"/>
              </w:rPr>
              <w:t>18618354994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821"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黄东明</w:t>
            </w:r>
          </w:p>
        </w:tc>
        <w:tc>
          <w:tcPr>
            <w:tcW w:w="2605" w:type="dxa"/>
            <w:shd w:val="clear" w:color="auto" w:fill="FFFFFF"/>
            <w:vAlign w:val="center"/>
          </w:tcPr>
          <w:p>
            <w:pPr>
              <w:autoSpaceDN w:val="0"/>
              <w:jc w:val="center"/>
              <w:rPr>
                <w:rFonts w:ascii="宋体" w:hAnsi="宋体" w:eastAsia="宋体" w:cs="宋体"/>
                <w:sz w:val="18"/>
                <w:szCs w:val="18"/>
              </w:rPr>
            </w:pPr>
            <w:r>
              <w:rPr>
                <w:rFonts w:hint="eastAsia" w:ascii="宋体" w:hAnsi="宋体" w:eastAsia="宋体" w:cs="宋体"/>
                <w:sz w:val="18"/>
                <w:szCs w:val="18"/>
              </w:rPr>
              <w:t>南昌太卡通文化传媒有限公司</w:t>
            </w:r>
          </w:p>
        </w:tc>
        <w:tc>
          <w:tcPr>
            <w:tcW w:w="840" w:type="dxa"/>
            <w:vAlign w:val="center"/>
          </w:tcPr>
          <w:p>
            <w:pPr>
              <w:jc w:val="center"/>
              <w:rPr>
                <w:rFonts w:ascii="宋体" w:hAnsi="宋体" w:eastAsia="宋体" w:cs="宋体"/>
                <w:sz w:val="18"/>
                <w:szCs w:val="18"/>
              </w:rPr>
            </w:pPr>
            <w:r>
              <w:rPr>
                <w:rFonts w:hint="eastAsia" w:ascii="宋体" w:hAnsi="宋体" w:eastAsia="宋体" w:cs="宋体"/>
                <w:sz w:val="18"/>
                <w:szCs w:val="18"/>
              </w:rPr>
              <w:t>总经理</w:t>
            </w:r>
          </w:p>
        </w:tc>
        <w:tc>
          <w:tcPr>
            <w:tcW w:w="804" w:type="dxa"/>
            <w:vAlign w:val="center"/>
          </w:tcPr>
          <w:p>
            <w:pPr>
              <w:jc w:val="center"/>
              <w:rPr>
                <w:rFonts w:ascii="宋体" w:hAnsi="宋体" w:eastAsia="宋体" w:cs="宋体"/>
                <w:sz w:val="18"/>
                <w:szCs w:val="18"/>
              </w:rPr>
            </w:pPr>
            <w:r>
              <w:rPr>
                <w:rFonts w:hint="eastAsia" w:ascii="宋体" w:hAnsi="宋体" w:eastAsia="宋体" w:cs="宋体"/>
                <w:sz w:val="18"/>
                <w:szCs w:val="18"/>
              </w:rPr>
              <w:t>工程师</w:t>
            </w:r>
          </w:p>
        </w:tc>
        <w:tc>
          <w:tcPr>
            <w:tcW w:w="798" w:type="dxa"/>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1995" w:type="dxa"/>
            <w:vAlign w:val="center"/>
          </w:tcPr>
          <w:p>
            <w:pPr>
              <w:jc w:val="center"/>
              <w:rPr>
                <w:rFonts w:ascii="宋体" w:hAnsi="宋体" w:eastAsia="宋体" w:cs="宋体"/>
                <w:sz w:val="18"/>
                <w:szCs w:val="18"/>
              </w:rPr>
            </w:pPr>
            <w:bookmarkStart w:id="9" w:name="OLE_LINK6"/>
            <w:r>
              <w:rPr>
                <w:rFonts w:hint="eastAsia" w:ascii="宋体" w:hAnsi="宋体" w:eastAsia="宋体" w:cs="宋体"/>
                <w:kern w:val="0"/>
                <w:sz w:val="18"/>
                <w:szCs w:val="18"/>
              </w:rPr>
              <w:t>47281384@qq.com</w:t>
            </w:r>
            <w:bookmarkEnd w:id="9"/>
          </w:p>
        </w:tc>
        <w:tc>
          <w:tcPr>
            <w:tcW w:w="1386" w:type="dxa"/>
            <w:vAlign w:val="center"/>
          </w:tcPr>
          <w:p>
            <w:pPr>
              <w:jc w:val="center"/>
              <w:rPr>
                <w:rFonts w:ascii="宋体" w:hAnsi="宋体" w:eastAsia="宋体" w:cs="宋体"/>
                <w:sz w:val="18"/>
                <w:szCs w:val="18"/>
              </w:rPr>
            </w:pPr>
            <w:bookmarkStart w:id="10" w:name="OLE_LINK3"/>
            <w:r>
              <w:rPr>
                <w:rFonts w:hint="eastAsia" w:ascii="宋体" w:hAnsi="宋体" w:eastAsia="宋体" w:cs="宋体"/>
                <w:kern w:val="0"/>
                <w:sz w:val="18"/>
                <w:szCs w:val="18"/>
              </w:rPr>
              <w:t>13170888483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4</w:t>
            </w:r>
          </w:p>
        </w:tc>
        <w:tc>
          <w:tcPr>
            <w:tcW w:w="821"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李建成</w:t>
            </w:r>
          </w:p>
        </w:tc>
        <w:tc>
          <w:tcPr>
            <w:tcW w:w="2605" w:type="dxa"/>
            <w:shd w:val="clear" w:color="auto" w:fill="FFFFFF"/>
            <w:vAlign w:val="center"/>
          </w:tcPr>
          <w:p>
            <w:pPr>
              <w:jc w:val="center"/>
              <w:rPr>
                <w:rFonts w:ascii="宋体" w:hAnsi="宋体" w:eastAsia="宋体" w:cs="宋体"/>
                <w:sz w:val="18"/>
                <w:szCs w:val="18"/>
              </w:rPr>
            </w:pPr>
            <w:r>
              <w:rPr>
                <w:rFonts w:hint="eastAsia" w:ascii="宋体" w:hAnsi="宋体" w:eastAsia="宋体" w:cs="宋体"/>
                <w:sz w:val="18"/>
                <w:szCs w:val="18"/>
              </w:rPr>
              <w:t>江西广联盛世实业有限公司</w:t>
            </w:r>
          </w:p>
        </w:tc>
        <w:tc>
          <w:tcPr>
            <w:tcW w:w="840" w:type="dxa"/>
            <w:vAlign w:val="center"/>
          </w:tcPr>
          <w:p>
            <w:pPr>
              <w:jc w:val="center"/>
              <w:rPr>
                <w:rFonts w:ascii="宋体" w:hAnsi="宋体" w:eastAsia="宋体" w:cs="宋体"/>
                <w:sz w:val="18"/>
                <w:szCs w:val="18"/>
              </w:rPr>
            </w:pPr>
            <w:r>
              <w:rPr>
                <w:rFonts w:hint="eastAsia" w:ascii="宋体" w:hAnsi="宋体" w:eastAsia="宋体" w:cs="宋体"/>
                <w:sz w:val="18"/>
                <w:szCs w:val="18"/>
              </w:rPr>
              <w:t>总经理</w:t>
            </w:r>
          </w:p>
        </w:tc>
        <w:tc>
          <w:tcPr>
            <w:tcW w:w="804" w:type="dxa"/>
            <w:vAlign w:val="center"/>
          </w:tcPr>
          <w:p>
            <w:pPr>
              <w:jc w:val="center"/>
              <w:rPr>
                <w:rFonts w:ascii="宋体" w:hAnsi="宋体" w:eastAsia="宋体" w:cs="宋体"/>
                <w:sz w:val="18"/>
                <w:szCs w:val="18"/>
              </w:rPr>
            </w:pPr>
            <w:r>
              <w:rPr>
                <w:rFonts w:hint="eastAsia" w:ascii="宋体" w:hAnsi="宋体" w:eastAsia="宋体" w:cs="宋体"/>
                <w:sz w:val="18"/>
                <w:szCs w:val="18"/>
              </w:rPr>
              <w:t>工程师</w:t>
            </w:r>
          </w:p>
        </w:tc>
        <w:tc>
          <w:tcPr>
            <w:tcW w:w="798" w:type="dxa"/>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1995" w:type="dxa"/>
            <w:vAlign w:val="center"/>
          </w:tcPr>
          <w:p>
            <w:pPr>
              <w:jc w:val="center"/>
              <w:rPr>
                <w:rFonts w:ascii="宋体" w:hAnsi="宋体" w:eastAsia="宋体" w:cs="宋体"/>
                <w:sz w:val="18"/>
                <w:szCs w:val="18"/>
              </w:rPr>
            </w:pPr>
            <w:r>
              <w:rPr>
                <w:rFonts w:hint="eastAsia" w:ascii="宋体" w:hAnsi="宋体" w:eastAsia="宋体" w:cs="宋体"/>
                <w:sz w:val="18"/>
                <w:szCs w:val="18"/>
              </w:rPr>
              <w:t>2853560217@qq.com</w:t>
            </w:r>
          </w:p>
        </w:tc>
        <w:tc>
          <w:tcPr>
            <w:tcW w:w="1386" w:type="dxa"/>
            <w:vAlign w:val="center"/>
          </w:tcPr>
          <w:p>
            <w:pPr>
              <w:jc w:val="center"/>
              <w:rPr>
                <w:rFonts w:ascii="宋体" w:hAnsi="宋体" w:eastAsia="宋体" w:cs="宋体"/>
                <w:sz w:val="18"/>
                <w:szCs w:val="18"/>
              </w:rPr>
            </w:pPr>
            <w:r>
              <w:rPr>
                <w:rFonts w:hint="eastAsia" w:ascii="宋体" w:hAnsi="宋体" w:eastAsia="宋体" w:cs="宋体"/>
                <w:sz w:val="18"/>
                <w:szCs w:val="18"/>
              </w:rPr>
              <w:t>13607003038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shd w:val="clear" w:color="auto" w:fill="auto"/>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821"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闵娟</w:t>
            </w:r>
          </w:p>
        </w:tc>
        <w:tc>
          <w:tcPr>
            <w:tcW w:w="2605" w:type="dxa"/>
            <w:shd w:val="clear" w:color="auto" w:fill="FFFFFF"/>
            <w:vAlign w:val="center"/>
          </w:tcPr>
          <w:p>
            <w:pPr>
              <w:jc w:val="center"/>
              <w:rPr>
                <w:rFonts w:ascii="宋体" w:hAnsi="宋体" w:eastAsia="宋体" w:cs="宋体"/>
                <w:sz w:val="18"/>
                <w:szCs w:val="18"/>
              </w:rPr>
            </w:pPr>
            <w:r>
              <w:rPr>
                <w:rFonts w:hint="eastAsia" w:ascii="宋体" w:hAnsi="宋体" w:eastAsia="宋体" w:cs="宋体"/>
                <w:sz w:val="18"/>
                <w:szCs w:val="18"/>
              </w:rPr>
              <w:t>江西省工业贸易职业技术学院</w:t>
            </w:r>
          </w:p>
        </w:tc>
        <w:tc>
          <w:tcPr>
            <w:tcW w:w="840" w:type="dxa"/>
            <w:vAlign w:val="cente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804" w:type="dxa"/>
            <w:vAlign w:val="center"/>
          </w:tcPr>
          <w:p>
            <w:pPr>
              <w:jc w:val="center"/>
              <w:rPr>
                <w:rFonts w:ascii="宋体" w:hAnsi="宋体" w:eastAsia="宋体" w:cs="宋体"/>
                <w:sz w:val="18"/>
                <w:szCs w:val="18"/>
              </w:rPr>
            </w:pPr>
            <w:r>
              <w:rPr>
                <w:rFonts w:hint="eastAsia" w:ascii="宋体" w:hAnsi="宋体" w:eastAsia="宋体" w:cs="宋体"/>
                <w:sz w:val="18"/>
                <w:szCs w:val="18"/>
              </w:rPr>
              <w:t>教研室主任</w:t>
            </w:r>
          </w:p>
        </w:tc>
        <w:tc>
          <w:tcPr>
            <w:tcW w:w="798" w:type="dxa"/>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1995" w:type="dxa"/>
            <w:vAlign w:val="center"/>
          </w:tcPr>
          <w:p>
            <w:pPr>
              <w:jc w:val="center"/>
              <w:rPr>
                <w:rFonts w:ascii="宋体" w:hAnsi="宋体" w:eastAsia="宋体" w:cs="宋体"/>
                <w:sz w:val="18"/>
                <w:szCs w:val="18"/>
              </w:rPr>
            </w:pPr>
            <w:r>
              <w:rPr>
                <w:rFonts w:hint="eastAsia" w:ascii="宋体" w:hAnsi="宋体" w:eastAsia="宋体" w:cs="宋体"/>
                <w:sz w:val="18"/>
                <w:szCs w:val="18"/>
              </w:rPr>
              <w:t>30813096@qq.com</w:t>
            </w:r>
          </w:p>
        </w:tc>
        <w:tc>
          <w:tcPr>
            <w:tcW w:w="1386" w:type="dxa"/>
            <w:vAlign w:val="center"/>
          </w:tcPr>
          <w:p>
            <w:pPr>
              <w:jc w:val="center"/>
              <w:rPr>
                <w:rFonts w:ascii="宋体" w:hAnsi="宋体" w:eastAsia="宋体" w:cs="宋体"/>
                <w:sz w:val="18"/>
                <w:szCs w:val="18"/>
              </w:rPr>
            </w:pPr>
            <w:r>
              <w:rPr>
                <w:rFonts w:hint="eastAsia" w:ascii="宋体" w:hAnsi="宋体" w:eastAsia="宋体" w:cs="宋体"/>
                <w:sz w:val="18"/>
                <w:szCs w:val="18"/>
              </w:rPr>
              <w:t>13807002035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shd w:val="clear" w:color="auto" w:fill="auto"/>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821"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邓军</w:t>
            </w:r>
          </w:p>
        </w:tc>
        <w:tc>
          <w:tcPr>
            <w:tcW w:w="2605" w:type="dxa"/>
            <w:shd w:val="clear" w:color="auto" w:fill="FFFFFF"/>
            <w:vAlign w:val="center"/>
          </w:tcPr>
          <w:p>
            <w:pPr>
              <w:jc w:val="center"/>
              <w:rPr>
                <w:rFonts w:ascii="宋体" w:hAnsi="宋体" w:eastAsia="宋体" w:cs="宋体"/>
                <w:sz w:val="18"/>
                <w:szCs w:val="18"/>
              </w:rPr>
            </w:pPr>
            <w:r>
              <w:rPr>
                <w:rFonts w:hint="eastAsia" w:ascii="宋体" w:hAnsi="宋体" w:eastAsia="宋体" w:cs="宋体"/>
                <w:sz w:val="18"/>
                <w:szCs w:val="18"/>
              </w:rPr>
              <w:t>江西省工业贸易职业技术学院</w:t>
            </w:r>
          </w:p>
        </w:tc>
        <w:tc>
          <w:tcPr>
            <w:tcW w:w="840" w:type="dxa"/>
            <w:vAlign w:val="center"/>
          </w:tcPr>
          <w:p>
            <w:pPr>
              <w:jc w:val="center"/>
              <w:rPr>
                <w:rFonts w:ascii="宋体" w:hAnsi="宋体" w:eastAsia="宋体" w:cs="宋体"/>
                <w:sz w:val="18"/>
                <w:szCs w:val="18"/>
              </w:rPr>
            </w:pPr>
            <w:r>
              <w:rPr>
                <w:rFonts w:hint="eastAsia" w:ascii="宋体" w:hAnsi="宋体" w:eastAsia="宋体" w:cs="宋体"/>
                <w:sz w:val="18"/>
                <w:szCs w:val="18"/>
              </w:rPr>
              <w:t>副教授</w:t>
            </w:r>
          </w:p>
        </w:tc>
        <w:tc>
          <w:tcPr>
            <w:tcW w:w="804" w:type="dxa"/>
            <w:vAlign w:val="center"/>
          </w:tcPr>
          <w:p>
            <w:pPr>
              <w:jc w:val="center"/>
              <w:rPr>
                <w:rFonts w:ascii="宋体" w:hAnsi="宋体" w:eastAsia="宋体" w:cs="宋体"/>
                <w:sz w:val="18"/>
                <w:szCs w:val="18"/>
              </w:rPr>
            </w:pPr>
            <w:r>
              <w:rPr>
                <w:rFonts w:hint="eastAsia" w:ascii="宋体" w:hAnsi="宋体" w:eastAsia="宋体" w:cs="宋体"/>
                <w:sz w:val="18"/>
                <w:szCs w:val="18"/>
              </w:rPr>
              <w:t>专职教师</w:t>
            </w:r>
          </w:p>
        </w:tc>
        <w:tc>
          <w:tcPr>
            <w:tcW w:w="798" w:type="dxa"/>
            <w:vAlign w:val="center"/>
          </w:tcPr>
          <w:p>
            <w:pPr>
              <w:jc w:val="center"/>
              <w:rPr>
                <w:rFonts w:ascii="宋体" w:hAnsi="宋体" w:eastAsia="宋体" w:cs="宋体"/>
                <w:sz w:val="18"/>
                <w:szCs w:val="18"/>
              </w:rPr>
            </w:pPr>
            <w:r>
              <w:rPr>
                <w:rFonts w:hint="eastAsia" w:ascii="宋体" w:hAnsi="宋体" w:eastAsia="宋体" w:cs="宋体"/>
                <w:sz w:val="18"/>
                <w:szCs w:val="18"/>
              </w:rPr>
              <w:t>委员</w:t>
            </w:r>
          </w:p>
        </w:tc>
        <w:tc>
          <w:tcPr>
            <w:tcW w:w="1995" w:type="dxa"/>
            <w:vAlign w:val="center"/>
          </w:tcPr>
          <w:p>
            <w:pPr>
              <w:jc w:val="center"/>
              <w:rPr>
                <w:rFonts w:ascii="宋体" w:hAnsi="宋体" w:eastAsia="宋体" w:cs="宋体"/>
                <w:sz w:val="18"/>
                <w:szCs w:val="18"/>
              </w:rPr>
            </w:pPr>
            <w:r>
              <w:rPr>
                <w:rFonts w:hint="eastAsia" w:ascii="宋体" w:hAnsi="宋体" w:eastAsia="宋体" w:cs="宋体"/>
                <w:sz w:val="18"/>
                <w:szCs w:val="18"/>
              </w:rPr>
              <w:t>158670470@qq.com</w:t>
            </w:r>
          </w:p>
        </w:tc>
        <w:tc>
          <w:tcPr>
            <w:tcW w:w="1386" w:type="dxa"/>
            <w:vAlign w:val="center"/>
          </w:tcPr>
          <w:p>
            <w:pPr>
              <w:jc w:val="center"/>
              <w:rPr>
                <w:rFonts w:ascii="宋体" w:hAnsi="宋体" w:eastAsia="宋体" w:cs="宋体"/>
                <w:sz w:val="18"/>
                <w:szCs w:val="18"/>
              </w:rPr>
            </w:pPr>
            <w:r>
              <w:rPr>
                <w:rFonts w:hint="eastAsia" w:ascii="宋体" w:hAnsi="宋体" w:eastAsia="宋体" w:cs="宋体"/>
                <w:sz w:val="18"/>
                <w:szCs w:val="18"/>
              </w:rPr>
              <w:t>13879191272</w:t>
            </w:r>
          </w:p>
        </w:tc>
      </w:tr>
    </w:tbl>
    <w:p>
      <w:pPr>
        <w:jc w:val="center"/>
        <w:rPr>
          <w:rFonts w:ascii="宋体" w:hAnsi="宋体" w:eastAsia="宋体" w:cs="宋体"/>
        </w:rPr>
      </w:pPr>
    </w:p>
    <w:p>
      <w:pPr>
        <w:jc w:val="center"/>
        <w:rPr>
          <w:rFonts w:ascii="宋体" w:hAnsi="宋体" w:eastAsia="宋体" w:cs="宋体"/>
        </w:rPr>
      </w:pPr>
    </w:p>
    <w:p>
      <w:pPr>
        <w:jc w:val="center"/>
        <w:rPr>
          <w:rFonts w:ascii="宋体" w:hAnsi="宋体" w:eastAsia="宋体" w:cs="宋体"/>
        </w:rPr>
      </w:pP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551"/>
        <w:gridCol w:w="2353"/>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2079" w:type="dxa"/>
            <w:vAlign w:val="center"/>
          </w:tcPr>
          <w:p>
            <w:pPr>
              <w:spacing w:line="480" w:lineRule="auto"/>
              <w:rPr>
                <w:rFonts w:ascii="宋体" w:hAnsi="宋体" w:eastAsia="宋体" w:cs="宋体"/>
                <w:sz w:val="18"/>
                <w:szCs w:val="18"/>
              </w:rPr>
            </w:pPr>
            <w:r>
              <w:rPr>
                <w:rFonts w:hint="eastAsia" w:ascii="宋体" w:hAnsi="宋体" w:eastAsia="宋体" w:cs="宋体"/>
                <w:sz w:val="18"/>
                <w:szCs w:val="18"/>
              </w:rPr>
              <w:t>执笔人签名：</w:t>
            </w:r>
          </w:p>
        </w:tc>
        <w:tc>
          <w:tcPr>
            <w:tcW w:w="2551" w:type="dxa"/>
            <w:vAlign w:val="center"/>
          </w:tcPr>
          <w:p>
            <w:pPr>
              <w:spacing w:line="480" w:lineRule="auto"/>
              <w:ind w:firstLine="360"/>
              <w:rPr>
                <w:rFonts w:ascii="宋体" w:hAnsi="宋体" w:eastAsia="宋体" w:cs="宋体"/>
                <w:sz w:val="18"/>
                <w:szCs w:val="18"/>
              </w:rPr>
            </w:pPr>
          </w:p>
        </w:tc>
        <w:tc>
          <w:tcPr>
            <w:tcW w:w="2353" w:type="dxa"/>
            <w:vAlign w:val="center"/>
          </w:tcPr>
          <w:p>
            <w:pPr>
              <w:spacing w:line="480" w:lineRule="auto"/>
              <w:rPr>
                <w:rFonts w:ascii="宋体" w:hAnsi="宋体" w:eastAsia="宋体" w:cs="宋体"/>
                <w:sz w:val="18"/>
                <w:szCs w:val="18"/>
              </w:rPr>
            </w:pPr>
            <w:r>
              <w:rPr>
                <w:rFonts w:hint="eastAsia" w:ascii="宋体" w:hAnsi="宋体" w:eastAsia="宋体" w:cs="宋体"/>
                <w:sz w:val="18"/>
                <w:szCs w:val="18"/>
              </w:rPr>
              <w:t>系主任审核：</w:t>
            </w:r>
          </w:p>
        </w:tc>
        <w:tc>
          <w:tcPr>
            <w:tcW w:w="2303" w:type="dxa"/>
            <w:vAlign w:val="center"/>
          </w:tcPr>
          <w:p>
            <w:pPr>
              <w:spacing w:line="480" w:lineRule="auto"/>
              <w:ind w:firstLine="360"/>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2079" w:type="dxa"/>
            <w:vAlign w:val="center"/>
          </w:tcPr>
          <w:p>
            <w:pPr>
              <w:spacing w:line="480" w:lineRule="auto"/>
              <w:rPr>
                <w:rFonts w:ascii="宋体" w:hAnsi="宋体" w:eastAsia="宋体" w:cs="宋体"/>
                <w:sz w:val="18"/>
                <w:szCs w:val="18"/>
              </w:rPr>
            </w:pPr>
            <w:r>
              <w:rPr>
                <w:rFonts w:hint="eastAsia" w:ascii="宋体" w:hAnsi="宋体" w:eastAsia="宋体" w:cs="宋体"/>
                <w:sz w:val="18"/>
                <w:szCs w:val="18"/>
              </w:rPr>
              <w:t>参与人员签名：</w:t>
            </w:r>
          </w:p>
        </w:tc>
        <w:tc>
          <w:tcPr>
            <w:tcW w:w="2551" w:type="dxa"/>
            <w:vAlign w:val="center"/>
          </w:tcPr>
          <w:p>
            <w:pPr>
              <w:spacing w:line="480" w:lineRule="auto"/>
              <w:ind w:firstLine="360"/>
              <w:rPr>
                <w:rFonts w:ascii="宋体" w:hAnsi="宋体" w:eastAsia="宋体" w:cs="宋体"/>
                <w:sz w:val="18"/>
                <w:szCs w:val="18"/>
              </w:rPr>
            </w:pPr>
          </w:p>
        </w:tc>
        <w:tc>
          <w:tcPr>
            <w:tcW w:w="2353" w:type="dxa"/>
            <w:vAlign w:val="center"/>
          </w:tcPr>
          <w:p>
            <w:pPr>
              <w:spacing w:line="480" w:lineRule="auto"/>
              <w:rPr>
                <w:rFonts w:ascii="宋体" w:hAnsi="宋体" w:eastAsia="宋体" w:cs="宋体"/>
                <w:sz w:val="18"/>
                <w:szCs w:val="18"/>
              </w:rPr>
            </w:pPr>
            <w:r>
              <w:rPr>
                <w:rFonts w:hint="eastAsia" w:ascii="宋体" w:hAnsi="宋体" w:eastAsia="宋体" w:cs="宋体"/>
                <w:sz w:val="18"/>
                <w:szCs w:val="18"/>
              </w:rPr>
              <w:t>教学管理部门审核：</w:t>
            </w:r>
          </w:p>
        </w:tc>
        <w:tc>
          <w:tcPr>
            <w:tcW w:w="2303" w:type="dxa"/>
            <w:vAlign w:val="center"/>
          </w:tcPr>
          <w:p>
            <w:pPr>
              <w:spacing w:line="480" w:lineRule="auto"/>
              <w:ind w:firstLine="360"/>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2079" w:type="dxa"/>
            <w:vAlign w:val="center"/>
          </w:tcPr>
          <w:p>
            <w:pPr>
              <w:spacing w:line="480" w:lineRule="auto"/>
              <w:rPr>
                <w:rFonts w:ascii="宋体" w:hAnsi="宋体" w:eastAsia="宋体" w:cs="宋体"/>
                <w:sz w:val="18"/>
                <w:szCs w:val="18"/>
              </w:rPr>
            </w:pPr>
            <w:r>
              <w:rPr>
                <w:rFonts w:hint="eastAsia" w:ascii="宋体" w:hAnsi="宋体" w:eastAsia="宋体" w:cs="宋体"/>
                <w:sz w:val="18"/>
                <w:szCs w:val="18"/>
              </w:rPr>
              <w:t>专业负责人审核：</w:t>
            </w:r>
          </w:p>
        </w:tc>
        <w:tc>
          <w:tcPr>
            <w:tcW w:w="2551" w:type="dxa"/>
            <w:vAlign w:val="center"/>
          </w:tcPr>
          <w:p>
            <w:pPr>
              <w:spacing w:line="480" w:lineRule="auto"/>
              <w:ind w:firstLine="360"/>
              <w:rPr>
                <w:rFonts w:ascii="宋体" w:hAnsi="宋体" w:eastAsia="宋体" w:cs="宋体"/>
                <w:sz w:val="18"/>
                <w:szCs w:val="18"/>
              </w:rPr>
            </w:pPr>
          </w:p>
        </w:tc>
        <w:tc>
          <w:tcPr>
            <w:tcW w:w="2353" w:type="dxa"/>
            <w:vAlign w:val="center"/>
          </w:tcPr>
          <w:p>
            <w:pPr>
              <w:spacing w:line="480" w:lineRule="auto"/>
              <w:rPr>
                <w:rFonts w:ascii="宋体" w:hAnsi="宋体" w:eastAsia="宋体" w:cs="宋体"/>
                <w:sz w:val="18"/>
                <w:szCs w:val="18"/>
              </w:rPr>
            </w:pPr>
            <w:r>
              <w:rPr>
                <w:rFonts w:hint="eastAsia" w:ascii="宋体" w:hAnsi="宋体" w:eastAsia="宋体" w:cs="宋体"/>
                <w:sz w:val="18"/>
                <w:szCs w:val="18"/>
              </w:rPr>
              <w:t>教学副院长审核：</w:t>
            </w:r>
          </w:p>
        </w:tc>
        <w:tc>
          <w:tcPr>
            <w:tcW w:w="2303" w:type="dxa"/>
            <w:vAlign w:val="center"/>
          </w:tcPr>
          <w:p>
            <w:pPr>
              <w:spacing w:line="480" w:lineRule="auto"/>
              <w:ind w:firstLine="360"/>
              <w:rPr>
                <w:rFonts w:ascii="宋体" w:hAnsi="宋体" w:eastAsia="宋体" w:cs="宋体"/>
                <w:sz w:val="18"/>
                <w:szCs w:val="18"/>
              </w:rPr>
            </w:pPr>
          </w:p>
        </w:tc>
      </w:tr>
    </w:tbl>
    <w:p>
      <w:pPr>
        <w:rPr>
          <w:rFonts w:ascii="宋体" w:hAnsi="宋体" w:eastAsia="宋体" w:cs="宋体"/>
        </w:rPr>
      </w:pPr>
    </w:p>
    <w:p>
      <w:pPr>
        <w:spacing w:line="380" w:lineRule="exact"/>
        <w:rPr>
          <w:rFonts w:ascii="宋体" w:hAnsi="宋体" w:eastAsia="宋体" w:cs="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4097" o:spid="_x0000_s4097" o:spt="202" type="#_x0000_t202" style="position:absolute;left:0pt;margin-top:0pt;height:13.6pt;width:26.3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- 27 -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00000001"/>
    <w:multiLevelType w:val="multilevel"/>
    <w:tmpl w:val="00000001"/>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D575CC"/>
    <w:rsid w:val="316307AB"/>
    <w:rsid w:val="42FA30C7"/>
    <w:rsid w:val="56AA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_GB2312"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link w:val="20"/>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2"/>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8"/>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1"/>
    <w:qFormat/>
    <w:uiPriority w:val="99"/>
    <w:rPr>
      <w:b/>
      <w:bCs/>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annotation reference"/>
    <w:qFormat/>
    <w:uiPriority w:val="99"/>
    <w:rPr>
      <w:sz w:val="21"/>
      <w:szCs w:val="21"/>
    </w:rPr>
  </w:style>
  <w:style w:type="character" w:customStyle="1" w:styleId="18">
    <w:name w:val="正文文本缩进 2 Char"/>
    <w:link w:val="7"/>
    <w:qFormat/>
    <w:uiPriority w:val="0"/>
    <w:rPr>
      <w:rFonts w:ascii="@仿宋_GB2312" w:eastAsia="@仿宋_GB2312"/>
      <w:kern w:val="2"/>
      <w:sz w:val="24"/>
      <w:szCs w:val="24"/>
      <w:lang w:val="en-US" w:eastAsia="zh-CN" w:bidi="ar-SA"/>
    </w:rPr>
  </w:style>
  <w:style w:type="character" w:customStyle="1" w:styleId="19">
    <w:name w:val="页眉 Char"/>
    <w:link w:val="10"/>
    <w:qFormat/>
    <w:uiPriority w:val="0"/>
    <w:rPr>
      <w:rFonts w:eastAsia="@仿宋_GB2312"/>
      <w:kern w:val="2"/>
      <w:sz w:val="18"/>
      <w:szCs w:val="18"/>
      <w:lang w:val="en-US" w:eastAsia="zh-CN" w:bidi="ar-SA"/>
    </w:rPr>
  </w:style>
  <w:style w:type="character" w:customStyle="1" w:styleId="20">
    <w:name w:val="批注文字 Char"/>
    <w:link w:val="3"/>
    <w:qFormat/>
    <w:uiPriority w:val="99"/>
    <w:rPr>
      <w:kern w:val="2"/>
      <w:sz w:val="21"/>
      <w:szCs w:val="24"/>
    </w:rPr>
  </w:style>
  <w:style w:type="character" w:customStyle="1" w:styleId="21">
    <w:name w:val="批注主题 Char"/>
    <w:link w:val="12"/>
    <w:qFormat/>
    <w:uiPriority w:val="99"/>
    <w:rPr>
      <w:b/>
      <w:bCs/>
      <w:kern w:val="2"/>
      <w:sz w:val="21"/>
      <w:szCs w:val="24"/>
    </w:rPr>
  </w:style>
  <w:style w:type="character" w:customStyle="1" w:styleId="22">
    <w:name w:val="正文文本缩进 Char"/>
    <w:link w:val="5"/>
    <w:qFormat/>
    <w:uiPriority w:val="0"/>
    <w:rPr>
      <w:rFonts w:ascii="@仿宋_GB2312" w:eastAsia="@仿宋_GB2312"/>
      <w:kern w:val="2"/>
      <w:sz w:val="24"/>
      <w:szCs w:val="24"/>
      <w:lang w:val="en-US" w:eastAsia="zh-CN" w:bidi="ar-SA"/>
    </w:rPr>
  </w:style>
  <w:style w:type="paragraph" w:customStyle="1" w:styleId="23">
    <w:name w:val="100"/>
    <w:basedOn w:val="1"/>
    <w:qFormat/>
    <w:uiPriority w:val="0"/>
    <w:pPr>
      <w:ind w:left="312" w:firstLine="200" w:firstLineChars="200"/>
      <w:outlineLvl w:val="0"/>
    </w:pPr>
    <w:rPr>
      <w:sz w:val="28"/>
    </w:rPr>
  </w:style>
  <w:style w:type="paragraph" w:customStyle="1" w:styleId="24">
    <w:name w:val="列出段落1"/>
    <w:basedOn w:val="1"/>
    <w:qFormat/>
    <w:uiPriority w:val="34"/>
    <w:pPr>
      <w:ind w:firstLine="420" w:firstLineChars="200"/>
    </w:pPr>
  </w:style>
  <w:style w:type="paragraph" w:customStyle="1" w:styleId="25">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E3EAD-E89E-4F43-84E3-F3D870BE78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21811</Words>
  <Characters>23872</Characters>
  <Paragraphs>2054</Paragraphs>
  <TotalTime>1</TotalTime>
  <ScaleCrop>false</ScaleCrop>
  <LinksUpToDate>false</LinksUpToDate>
  <CharactersWithSpaces>24020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2021-07-11T07:39:00Z</dcterms:created>
  <dc:creator>微软用户</dc:creator>
  <cp:lastModifiedBy>许老</cp:lastModifiedBy>
  <cp:lastPrinted>2021-06-21T02:30:00Z</cp:lastPrinted>
  <dcterms:modified xsi:type="dcterms:W3CDTF">2021-08-18T08:10:02Z</dcterms:modified>
  <dc:title>江西工业贸易职业技术学院2011级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AD649DF24BC54A3FB969A3632E111AA9</vt:lpwstr>
  </property>
</Properties>
</file>