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***项目征集方案模板</w:t>
      </w:r>
    </w:p>
    <w:p>
      <w:pPr>
        <w:pStyle w:val="5"/>
        <w:rPr>
          <w:rFonts w:hint="eastAsia"/>
          <w:lang w:eastAsia="zh-CN"/>
        </w:rPr>
      </w:pPr>
    </w:p>
    <w:tbl>
      <w:tblPr>
        <w:tblStyle w:val="10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>
            <w:pPr>
              <w:spacing w:before="75" w:line="230" w:lineRule="auto"/>
              <w:ind w:left="88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>
            <w:pPr>
              <w:spacing w:before="109" w:line="228" w:lineRule="auto"/>
              <w:ind w:left="171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>
            <w:pPr>
              <w:spacing w:before="109" w:line="230" w:lineRule="auto"/>
              <w:ind w:left="2508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>
            <w:pPr>
              <w:spacing w:before="76" w:line="228" w:lineRule="auto"/>
              <w:ind w:left="92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>
            <w:pPr>
              <w:spacing w:before="75" w:line="229" w:lineRule="auto"/>
              <w:ind w:left="91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sz w:val="21"/>
                <w:szCs w:val="21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2" w:line="19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2" w:line="228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**产品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(以下属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  <w:lang w:val="en-US" w:eastAsia="zh-CN"/>
              </w:rPr>
              <w:t>参考内容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技术要求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是指对采购标的的功能和质量要求，包括性能、材料、结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、外观、安全，或者服务内容和标准等。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可以直接引用相关国家标准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、行业标准、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地方标准等标准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、规范，也可以根据项目目标提出更高的技术要求。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清单中有进口仪器设备的，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需填写省财政厅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进口产品申请表》后逐级报批，并按省财政厅的相关规定组织专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论证。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24"/>
                <w:szCs w:val="24"/>
              </w:rPr>
              <w:t>经论证通过的采购技术参数作为实施采购的依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据，申购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相关人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不得修改。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若采购过程中确需调整，需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  <w:lang w:val="en-US" w:eastAsia="zh-CN"/>
              </w:rPr>
              <w:t>职能管理部门、资产管理处及分管院领导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24"/>
                <w:szCs w:val="24"/>
              </w:rPr>
              <w:t>审批。对于调整预算价值占比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大于30%的项目必须重新组织论证。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 xml:space="preserve">(法规内容)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除单一来源采购项目外，技术要求不得指向特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24"/>
                <w:szCs w:val="24"/>
              </w:rPr>
              <w:t>的专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24"/>
                <w:szCs w:val="24"/>
              </w:rPr>
              <w:t>利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>、商标、品牌、技术路线等，提供技术参数需要三家及以上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4"/>
                <w:szCs w:val="24"/>
              </w:rPr>
              <w:t>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家满足，而非三家供应商。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position w:val="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position w:val="9"/>
                <w:sz w:val="24"/>
                <w:szCs w:val="24"/>
              </w:rPr>
              <w:t>.某项指标:……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.某项指标:……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>
            <w:pPr>
              <w:spacing w:before="88" w:line="190" w:lineRule="auto"/>
              <w:ind w:left="2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top"/>
          </w:tcPr>
          <w:p>
            <w:pPr>
              <w:spacing w:before="54" w:line="233" w:lineRule="auto"/>
              <w:ind w:left="48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3"/>
                <w:sz w:val="24"/>
                <w:szCs w:val="24"/>
              </w:rPr>
              <w:t>„</w:t>
            </w:r>
          </w:p>
        </w:tc>
        <w:tc>
          <w:tcPr>
            <w:tcW w:w="58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同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上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2" w:line="189" w:lineRule="auto"/>
              <w:ind w:left="24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top"/>
          </w:tcPr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2" w:line="228" w:lineRule="auto"/>
              <w:ind w:left="1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务要求</w:t>
            </w:r>
          </w:p>
        </w:tc>
        <w:tc>
          <w:tcPr>
            <w:tcW w:w="58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 xml:space="preserve">  (以下属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内容)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商务要求是指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>取得采购标的的时间、地点、财务和服务要求， 包括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24"/>
                <w:szCs w:val="24"/>
              </w:rPr>
              <w:t>交付(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施)的时间(期限)和地点(范围),付款条件(进度和方式)，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装和运输，售后服务，保险等。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1.免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费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质保期： 必须提供所响应设备通过最终验收合格、签署验收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合格证书并办理移交手续之日起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？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个月的免费质量保证期， 在免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费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质量保证期内实行“三包”服务。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2.付款方式：中标(成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交) 通知书发出之日起30 天以内， 供应商应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向采购人交付合同总价款的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  <w:u w:val="single"/>
              </w:rPr>
              <w:t>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  <w:u w:val="single"/>
                <w:lang w:val="en-US" w:eastAsia="zh-CN"/>
              </w:rPr>
              <w:t>-10%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  <w:u w:val="single"/>
              </w:rPr>
              <w:t xml:space="preserve"> (工程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  <w:u w:val="single"/>
              </w:rPr>
              <w:t>%)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作为履约保证金。项目质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>保期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束后，在质量无问题及售后服务无瑕疵的情况下，采购人根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据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中标人申请报告一次性全额无息退还履约保证金。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.供货及安装地点：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？？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4.供货及安装期限：合同签订生效后？个工作日完成安装调试并 交付使用。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5.培训要求： ？？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1" w:type="dxa"/>
            <w:vAlign w:val="top"/>
          </w:tcPr>
          <w:p>
            <w:pPr>
              <w:spacing w:before="62" w:line="189" w:lineRule="auto"/>
              <w:ind w:left="241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5" w:type="dxa"/>
            <w:vAlign w:val="top"/>
          </w:tcPr>
          <w:p>
            <w:pPr>
              <w:spacing w:before="62" w:line="228" w:lineRule="auto"/>
              <w:ind w:left="174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评分方案</w:t>
            </w:r>
          </w:p>
        </w:tc>
        <w:tc>
          <w:tcPr>
            <w:tcW w:w="58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WEwN2I5MDQ4ZTY2MDE0Nzk5NmIwNjUxYzY0M2QifQ=="/>
  </w:docVars>
  <w:rsids>
    <w:rsidRoot w:val="3D6D06EF"/>
    <w:rsid w:val="01572FA3"/>
    <w:rsid w:val="03EB4C38"/>
    <w:rsid w:val="07FF405A"/>
    <w:rsid w:val="172C100F"/>
    <w:rsid w:val="1D8D2292"/>
    <w:rsid w:val="287B7553"/>
    <w:rsid w:val="2888016A"/>
    <w:rsid w:val="2915035D"/>
    <w:rsid w:val="32932634"/>
    <w:rsid w:val="3D6D06EF"/>
    <w:rsid w:val="46AF075C"/>
    <w:rsid w:val="5F205BB9"/>
    <w:rsid w:val="6D33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560" w:lineRule="exac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Calibri Light" w:hAnsi="Calibri Light" w:eastAsia="楷体_GB2312"/>
      <w:color w:val="000000"/>
      <w:sz w:val="32"/>
      <w:szCs w:val="28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customStyle="1" w:styleId="8">
    <w:name w:val="样式1"/>
    <w:basedOn w:val="2"/>
    <w:next w:val="1"/>
    <w:qFormat/>
    <w:uiPriority w:val="0"/>
    <w:pPr>
      <w:spacing w:before="100" w:after="100" w:line="560" w:lineRule="exact"/>
    </w:pPr>
    <w:rPr>
      <w:rFonts w:hint="eastAsia" w:ascii="Times New Roman" w:hAnsi="Times New Roman" w:eastAsia="黑体" w:cs="Times New Roman"/>
      <w:sz w:val="32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 w:cs="Times New Roman"/>
      <w:sz w:val="32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2026-03-24T07:16:00Z</dcterms:created>
  <dc:creator>官小慧</dc:creator>
  <cp:lastModifiedBy>官小慧</cp:lastModifiedBy>
  <dcterms:modified xsi:type="dcterms:W3CDTF">2026-03-24T07:16:50Z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668ECBFD9B1B424A83D07A6855DCD653_11</vt:lpwstr>
  </property>
</Properties>
</file>